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br/>
      </w: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1" name="Obraz1 kopia 2 kopia 1 kopia 1 kopia 1 kopia 3 kopia 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 kopia 2 kopia 1 kopia 1 kopia 1 kopia 3 kopia 1 kopia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4"/>
          <w:szCs w:val="24"/>
        </w:rPr>
        <w:tab/>
        <w:tab/>
        <w:tab/>
        <w:tab/>
        <w:tab/>
      </w:r>
      <w:r>
        <w:rPr>
          <w:rFonts w:ascii="Calibri" w:hAnsi="Calibri"/>
          <w:b/>
          <w:bCs/>
          <w:sz w:val="24"/>
          <w:szCs w:val="24"/>
        </w:rPr>
        <w:t>ZAPYTANIE OFERTOWE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u w:val="none"/>
          <w:lang w:val="zxx" w:eastAsia="zxx" w:bidi="zxx"/>
        </w:rPr>
        <w:t>Znak Postępowania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: ZP.3721.</w:t>
      </w:r>
      <w:r>
        <w:rPr>
          <w:rStyle w:val="Teksttreci"/>
          <w:rFonts w:eastAsia="NSimSun" w:cs="Liberation Serif;Times New Roman" w:ascii="Calibri" w:hAnsi="Calibri"/>
          <w:b/>
          <w:bCs/>
          <w:color w:val="auto"/>
          <w:kern w:val="2"/>
          <w:sz w:val="24"/>
          <w:szCs w:val="24"/>
          <w:u w:val="none"/>
          <w:lang w:val="pl-PL" w:eastAsia="zh-CN" w:bidi="hi-IN"/>
        </w:rPr>
        <w:t>2</w:t>
      </w:r>
      <w:r>
        <w:rPr>
          <w:rStyle w:val="Teksttreci"/>
          <w:rFonts w:eastAsia="NSimSun" w:cs="Liberation Serif;Times New Roman" w:ascii="Calibri" w:hAnsi="Calibri"/>
          <w:b/>
          <w:bCs/>
          <w:color w:val="auto"/>
          <w:kern w:val="2"/>
          <w:sz w:val="24"/>
          <w:szCs w:val="24"/>
          <w:u w:val="none"/>
          <w:lang w:val="pl-PL" w:eastAsia="zh-CN" w:bidi="hi-IN"/>
        </w:rPr>
        <w:t>8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.2026</w:t>
        <w:tab/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ab/>
        <w:tab/>
        <w:tab/>
        <w:t xml:space="preserve">                       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 xml:space="preserve">Data: 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19.03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.2026 r.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Liberation Serif;Times New Roman" w:ascii="Calibri" w:hAnsi="Calibri"/>
          <w:b/>
          <w:bCs/>
          <w:sz w:val="24"/>
          <w:szCs w:val="24"/>
          <w:u w:val="none"/>
        </w:rPr>
        <w:t xml:space="preserve"> </w:t>
      </w:r>
      <w:r>
        <w:rPr>
          <w:rFonts w:cs="Liberation Serif;Times New Roman" w:ascii="Calibri" w:hAnsi="Calibri"/>
          <w:b/>
          <w:bCs/>
          <w:sz w:val="24"/>
          <w:szCs w:val="24"/>
          <w:u w:val="none"/>
        </w:rPr>
        <w:t>Z</w:t>
      </w:r>
      <w:r>
        <w:rPr>
          <w:rFonts w:cs="Times New Roman" w:ascii="Calibri" w:hAnsi="Calibri"/>
          <w:b/>
          <w:bCs/>
          <w:sz w:val="24"/>
          <w:szCs w:val="24"/>
          <w:u w:val="none"/>
        </w:rPr>
        <w:t xml:space="preserve">akup, </w:t>
      </w:r>
      <w:r>
        <w:rPr>
          <w:rFonts w:cs="Times New Roman" w:ascii="Calibri" w:hAnsi="Calibri"/>
          <w:b/>
          <w:bCs/>
          <w:sz w:val="24"/>
          <w:szCs w:val="24"/>
          <w:u w:val="none"/>
        </w:rPr>
        <w:t>dostawa</w:t>
      </w:r>
      <w:r>
        <w:rPr>
          <w:rFonts w:cs="Times New Roman" w:ascii="Calibri" w:hAnsi="Calibri"/>
          <w:b/>
          <w:bCs/>
          <w:sz w:val="24"/>
          <w:szCs w:val="24"/>
          <w:u w:val="none"/>
        </w:rPr>
        <w:t xml:space="preserve"> materiałów papierniczych, plastycznych i biurowych </w:t>
      </w:r>
      <w:r>
        <w:rPr>
          <w:rFonts w:cs="Times New Roman" w:ascii="Calibri" w:hAnsi="Calibri"/>
          <w:b/>
          <w:bCs/>
          <w:sz w:val="24"/>
          <w:szCs w:val="24"/>
          <w:u w:val="none"/>
        </w:rPr>
        <w:t>na potrzeby</w:t>
      </w:r>
      <w:r>
        <w:rPr>
          <w:rFonts w:cs="Tahoma" w:ascii="Calibri" w:hAnsi="Calibri"/>
          <w:b/>
          <w:bCs/>
          <w:sz w:val="24"/>
          <w:szCs w:val="24"/>
          <w:u w:val="none"/>
          <w:lang w:eastAsia="zxx" w:bidi="zxx"/>
        </w:rPr>
        <w:t xml:space="preserve"> projektu </w:t>
        <w:br/>
        <w:t>„</w:t>
      </w:r>
      <w:r>
        <w:rPr>
          <w:rFonts w:cs="Tahoma" w:ascii="Calibri" w:hAnsi="Calibri"/>
          <w:b/>
          <w:bCs/>
          <w:sz w:val="24"/>
          <w:szCs w:val="24"/>
          <w:u w:val="none"/>
          <w:lang w:eastAsia="zxx" w:bidi="zxx"/>
        </w:rPr>
        <w:t>Miasto dla rodziny</w:t>
      </w:r>
      <w:r>
        <w:rPr>
          <w:rFonts w:cs="Tahoma" w:ascii="Calibri" w:hAnsi="Calibri"/>
          <w:b/>
          <w:bCs/>
          <w:sz w:val="24"/>
          <w:szCs w:val="24"/>
          <w:u w:val="none"/>
          <w:lang w:eastAsia="zxx" w:bidi="zxx"/>
        </w:rPr>
        <w:t>”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b/>
          <w:bCs/>
          <w:sz w:val="24"/>
          <w:szCs w:val="24"/>
          <w:u w:val="none"/>
          <w:lang w:eastAsia="zxx" w:bidi="zxx"/>
        </w:rPr>
      </w:r>
    </w:p>
    <w:p>
      <w:pPr>
        <w:pStyle w:val="Normal"/>
        <w:widowControl/>
        <w:suppressAutoHyphens w:val="true"/>
        <w:bidi w:val="0"/>
        <w:spacing w:before="0" w:after="0"/>
        <w:ind w:hanging="624" w:start="624" w:end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I. </w:t>
        <w:tab/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Zamawiający: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b/>
          <w:bCs/>
          <w:sz w:val="24"/>
          <w:szCs w:val="24"/>
        </w:rPr>
        <w:tab/>
        <w:t xml:space="preserve">Gmina Miasto Tomaszów Mazowiecki - Miejski Ośrodek Pomocy Społecznej (MOPS)                        </w:t>
        <w:tab/>
        <w:t>w Tomaszowie Mazowieckim;</w:t>
      </w:r>
    </w:p>
    <w:p>
      <w:pPr>
        <w:pStyle w:val="Normal"/>
        <w:tabs>
          <w:tab w:val="clear" w:pos="709"/>
          <w:tab w:val="left" w:pos="19109" w:leader="none"/>
        </w:tabs>
        <w:bidi w:val="0"/>
        <w:ind w:hanging="709" w:start="709" w:end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sz w:val="24"/>
          <w:szCs w:val="24"/>
        </w:rPr>
        <w:tab/>
        <w:t xml:space="preserve">Adres Zamawiającego: ul. Cekanowska 5, 97-200 Tomaszów Mazowiecki, woj. łódzkie; 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sz w:val="24"/>
          <w:szCs w:val="24"/>
        </w:rPr>
        <w:tab/>
        <w:t>tel.: (44) 723-73-53;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sz w:val="24"/>
          <w:szCs w:val="24"/>
        </w:rPr>
        <w:tab/>
        <w:t>faks: (44) 723-34-89;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sz w:val="24"/>
          <w:szCs w:val="24"/>
        </w:rPr>
        <w:tab/>
        <w:t>godziny urzędowania: 7:30 – 15:30;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/>
      </w:pPr>
      <w:r>
        <w:rPr>
          <w:rFonts w:cs="Tahoma" w:ascii="Calibri" w:hAnsi="Calibri"/>
          <w:sz w:val="24"/>
          <w:szCs w:val="24"/>
        </w:rPr>
        <w:tab/>
        <w:tab/>
      </w:r>
      <w:r>
        <w:rPr>
          <w:rFonts w:cs="Tahoma" w:ascii="Calibri" w:hAnsi="Calibri"/>
          <w:sz w:val="24"/>
          <w:szCs w:val="24"/>
          <w:lang w:val="de-DE"/>
        </w:rPr>
        <w:t xml:space="preserve">adres e-mail: </w:t>
      </w:r>
      <w:hyperlink r:id="rId3">
        <w:r>
          <w:rPr>
            <w:rStyle w:val="Hyperlink"/>
            <w:rFonts w:eastAsia="NSimSun" w:cs="Tahoma" w:ascii="Calibri" w:hAnsi="Calibri"/>
            <w:color w:val="auto"/>
            <w:kern w:val="2"/>
            <w:sz w:val="24"/>
            <w:szCs w:val="24"/>
            <w:lang w:val="de-DE" w:eastAsia="zh-CN" w:bidi="hi-IN"/>
          </w:rPr>
          <w:t>sekretariat@mopstm</w:t>
        </w:r>
        <w:r>
          <w:rPr>
            <w:rStyle w:val="Hyperlink"/>
            <w:rFonts w:cs="Tahoma" w:ascii="Calibri" w:hAnsi="Calibri"/>
            <w:sz w:val="24"/>
            <w:szCs w:val="24"/>
            <w:lang w:val="de-DE"/>
          </w:rPr>
          <w:t>.pl</w:t>
        </w:r>
      </w:hyperlink>
      <w:r>
        <w:rPr>
          <w:rFonts w:cs="Tahoma" w:ascii="Calibri" w:hAnsi="Calibri"/>
          <w:sz w:val="24"/>
          <w:szCs w:val="24"/>
          <w:lang w:val="de-DE"/>
        </w:rPr>
        <w:t>, anna.borzecka@mopstm.pl;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ahoma" w:ascii="Calibri" w:hAnsi="Calibri"/>
          <w:sz w:val="24"/>
          <w:szCs w:val="24"/>
          <w:lang w:val="de-DE"/>
        </w:rPr>
        <w:tab/>
        <w:tab/>
        <w:t xml:space="preserve">strona internetowa: </w:t>
      </w:r>
      <w:r>
        <w:rPr>
          <w:rFonts w:cs="Tahoma" w:ascii="Calibri" w:hAnsi="Calibri"/>
          <w:i w:val="false"/>
          <w:iCs w:val="false"/>
          <w:sz w:val="24"/>
          <w:szCs w:val="24"/>
          <w:lang w:val="de-DE"/>
        </w:rPr>
        <w:t xml:space="preserve"> </w:t>
      </w:r>
      <w:r>
        <w:rPr>
          <w:rFonts w:eastAsia="Lucida Sans Unicode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lang w:val="de-DE"/>
        </w:rPr>
        <w:t>www.mopstomaszow.naszops.pl/bip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de-DE" w:eastAsia="zxx" w:bidi="zxx"/>
        </w:rPr>
        <w:tab/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II.</w:t>
        <w:tab/>
        <w:t>Tryb udzielenia zamówienia: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>1.</w:t>
        <w:tab/>
        <w:t xml:space="preserve">Zamówienie realizowane jest w ramach projektu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xx" w:bidi="zxx"/>
        </w:rPr>
        <w:t>„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xx" w:bidi="zxx"/>
        </w:rPr>
        <w:t>Miasto dla rodziny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xx" w:bidi="zxx"/>
        </w:rPr>
        <w:t>”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, którego realizatorem </w:t>
        <w:tab/>
        <w:t xml:space="preserve">jest Miejski Ośrodek Pomocy Społecznej w Tomaszowie Mazowieckim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pacing w:val="2"/>
          <w:sz w:val="24"/>
          <w:szCs w:val="24"/>
          <w:lang w:val="zxx" w:eastAsia="zxx" w:bidi="zxx"/>
        </w:rPr>
        <w:t xml:space="preserve">w </w:t>
        <w:tab/>
        <w:t xml:space="preserve">ramach programu </w:t>
        <w:tab/>
        <w:t>regionalnego Fundusze Europejskie dla Łódzkiego 2021-2027, współfinansowanego ze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pacing w:val="2"/>
          <w:sz w:val="24"/>
          <w:szCs w:val="24"/>
          <w:lang w:val="zxx" w:eastAsia="zxx" w:bidi="zxx"/>
        </w:rPr>
        <w:tab/>
        <w:t xml:space="preserve">środków Europejskiego Funduszu Społecznego Plus. 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>2.</w:t>
        <w:tab/>
        <w:t>Zamówienie powyżej 80 000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>,00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 PLN netto udzielane zgodnie z zasadą konkurencyjności, </w:t>
        <w:tab/>
        <w:t xml:space="preserve">określoną w "Wytycznych w zakresie kwalifikowalności wydatków na lata 2021-2027" </w:t>
        <w:tab/>
        <w:t xml:space="preserve">Ministra Funduszy i Polityki Regionalnej z dnia 14 marca 2025 r., z zachowaniem zasad </w:t>
        <w:tab/>
        <w:t>równego traktowania, uczciwej konkurencji i przejrzystości.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>3.</w:t>
        <w:tab/>
        <w:t xml:space="preserve">Do niniejszego postępowania nie mają zastosowania przepisy ustawy z dnia 11 września </w:t>
        <w:tab/>
        <w:t xml:space="preserve">2019 r. Prawo Zamówień Publicznych (t.j. Dz.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U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.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 20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24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 r. poz.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1320 z późń. zm.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).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Zamówienie </w:t>
        <w:tab/>
        <w:t>poniżej kwoty 170 000,00 zł netto.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>III.</w:t>
        <w:tab/>
        <w:t>Opis przedmiotu zamówienia: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  <w:t xml:space="preserve">O realizację zamówienia mogą ubiegać się Wykonawcy, którzy zgodnie z definicją zawartą                         </w:t>
        <w:tab/>
        <w:t xml:space="preserve">w Wytycznych w zakresie kwalifikowalności wydatków na lata 2021-2027 z dnia 14 marca </w:t>
        <w:tab/>
        <w:t xml:space="preserve">2025 r. to: "osoba fizyczna niebędąca personelem projektu, osoba prawna albo jednostka </w:t>
        <w:tab/>
        <w:t xml:space="preserve">organizacyjna nieposiadająca osobowości prawnej, która oferuje wykonanie robót </w:t>
        <w:tab/>
        <w:t xml:space="preserve">budowlanych lub obiektu budowlanego, dostawę produktów lub świadczenie usług lub </w:t>
        <w:tab/>
        <w:t xml:space="preserve">ubiega się o udzielenie zamówienia, złożyła ofertę lub zawarła umowę w sprawie </w:t>
        <w:tab/>
        <w:t xml:space="preserve">zamówienia w projekcie realizowanym w ramach programu", która posiada niezbędną </w:t>
        <w:tab/>
        <w:t xml:space="preserve">wiedzę i doświadczenie do wykonania zamówienia lub dysponuje osobami spełniającymi </w:t>
        <w:tab/>
        <w:t>wymagania określone w niniejszym Zapytaniu ofertowym.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2.        </w:t>
      </w:r>
      <w:r>
        <w:rPr>
          <w:rFonts w:cs="Times New Roman" w:ascii="Calibri" w:hAnsi="Calibri"/>
          <w:sz w:val="24"/>
          <w:szCs w:val="24"/>
        </w:rPr>
        <w:t xml:space="preserve">Zamówienie obejmuje </w:t>
      </w:r>
      <w:r>
        <w:rPr>
          <w:rFonts w:cs="Times New Roman" w:ascii="Calibri" w:hAnsi="Calibri"/>
          <w:sz w:val="24"/>
          <w:szCs w:val="24"/>
          <w:u w:val="none"/>
        </w:rPr>
        <w:t>zaku</w:t>
      </w:r>
      <w:r>
        <w:rPr>
          <w:rFonts w:cs="Times New Roman" w:ascii="Calibri" w:hAnsi="Calibri"/>
          <w:sz w:val="24"/>
          <w:szCs w:val="24"/>
          <w:u w:val="none"/>
        </w:rPr>
        <w:t>p, dostawę</w:t>
      </w:r>
      <w:r>
        <w:rPr>
          <w:rFonts w:cs="Times New Roman" w:ascii="Calibri" w:hAnsi="Calibri"/>
          <w:sz w:val="24"/>
          <w:szCs w:val="24"/>
          <w:u w:val="none"/>
        </w:rPr>
        <w:t xml:space="preserve"> materiałów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 xml:space="preserve"> papierniczych, plastycznych i biurowych</w:t>
      </w:r>
      <w:r>
        <w:rPr>
          <w:rFonts w:cs="Times New Roman" w:ascii="Calibri" w:hAnsi="Calibri"/>
          <w:sz w:val="24"/>
          <w:szCs w:val="24"/>
          <w:u w:val="none"/>
        </w:rPr>
        <w:br/>
        <w:t xml:space="preserve">          </w:t>
        <w:tab/>
      </w:r>
      <w:r>
        <w:rPr>
          <w:rFonts w:cs="Times New Roman" w:ascii="Calibri" w:hAnsi="Calibri"/>
          <w:sz w:val="24"/>
          <w:szCs w:val="24"/>
          <w:u w:val="none"/>
        </w:rPr>
        <w:t>na potrzeby</w:t>
      </w:r>
      <w:r>
        <w:rPr>
          <w:rFonts w:cs="Times New Roman" w:ascii="Calibri" w:hAnsi="Calibri"/>
          <w:sz w:val="24"/>
          <w:szCs w:val="24"/>
          <w:u w:val="none"/>
        </w:rPr>
        <w:t xml:space="preserve"> projektu „</w:t>
      </w:r>
      <w:r>
        <w:rPr>
          <w:rFonts w:cs="Times New Roman" w:ascii="Calibri" w:hAnsi="Calibri"/>
          <w:sz w:val="24"/>
          <w:szCs w:val="24"/>
          <w:u w:val="none"/>
        </w:rPr>
        <w:t>Miasto dla rodziny</w:t>
      </w:r>
      <w:r>
        <w:rPr>
          <w:rFonts w:cs="Times New Roman" w:ascii="Calibri" w:hAnsi="Calibri"/>
          <w:sz w:val="24"/>
          <w:szCs w:val="24"/>
          <w:u w:val="none"/>
        </w:rPr>
        <w:t xml:space="preserve">”, którego realizatorem jest 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 xml:space="preserve">Miejski Ośrodek </w:t>
        <w:tab/>
        <w:t xml:space="preserve">Pomocy Społecznej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w Tomaszowie Mazowieckim.</w:t>
      </w:r>
    </w:p>
    <w:p>
      <w:pPr>
        <w:pStyle w:val="Normal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 w:val="false"/>
          <w:bCs w:val="false"/>
          <w:sz w:val="24"/>
          <w:szCs w:val="24"/>
        </w:rPr>
        <w:t xml:space="preserve">3.  </w:t>
      </w:r>
      <w:r>
        <w:rPr>
          <w:rFonts w:cs="Times New Roman" w:ascii="Calibri" w:hAnsi="Calibri"/>
          <w:b/>
          <w:bCs/>
          <w:sz w:val="24"/>
          <w:szCs w:val="24"/>
        </w:rPr>
        <w:t xml:space="preserve">      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Przedmiot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em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 xml:space="preserve"> zamówienia </w:t>
      </w:r>
      <w:r>
        <w:rPr>
          <w:rFonts w:cs="Tahoma" w:ascii="Calibri" w:hAnsi="Calibri"/>
          <w:b w:val="false"/>
          <w:bCs w:val="false"/>
          <w:sz w:val="24"/>
          <w:szCs w:val="24"/>
          <w:u w:val="none"/>
          <w:lang w:eastAsia="zxx" w:bidi="zxx"/>
        </w:rPr>
        <w:t>jest niżej wymieniony asortyment:</w:t>
      </w:r>
    </w:p>
    <w:tbl>
      <w:tblPr>
        <w:tblW w:w="9746" w:type="dxa"/>
        <w:jc w:val="start"/>
        <w:tblInd w:w="7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627"/>
        <w:gridCol w:w="7254"/>
        <w:gridCol w:w="729"/>
        <w:gridCol w:w="1136"/>
      </w:tblGrid>
      <w:tr>
        <w:trPr>
          <w:trHeight w:val="1286" w:hRule="atLeast"/>
        </w:trPr>
        <w:tc>
          <w:tcPr>
            <w:tcW w:w="62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725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Nazwa asortymentu</w:t>
            </w:r>
          </w:p>
        </w:tc>
        <w:tc>
          <w:tcPr>
            <w:tcW w:w="72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Ilości</w:t>
            </w:r>
          </w:p>
        </w:tc>
        <w:tc>
          <w:tcPr>
            <w:tcW w:w="113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Jednostka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Papier ksero A4, 80g, mix kolorów, 100 arkuszy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Papier falisty A4 160g, 10 kolorów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Karton ozdobny 220g, 20 arkuszy w opakowaniu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wycinankowy A4, 10 kolorowych kartek, gładki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wycinanka samoprzylepna A4, 8 kartek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techniczny kolorowy A4, 10 kolorowych kartek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techniczny biały A4, 10 kartek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Karton - brystol techniczny mix kolorów A1, 160 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Pianka dekoracyjna A4, samoprzylepna, min.10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biurowy w sztyfcie min. 15g, bezbarwny, bezwonny, niebrudzący, do papieru, tektury, fotografii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Wikol w tubce min. 45g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Magic, w tubce z aplikatorem, min. 45g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do decoupage np. typu Renesans, min. 100 ml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Klej do pistoletu na gorąco: 11mm x 200mm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Pistolet na klej na gorąco z poz. 14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do pistoletu na gorąco: 8mm x 200mm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Pistolet na klej na gorąco z poz. 16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Patyczki drewniane do szaszłyków, min. 30 cm, 100 szt.,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Szpilki 14 mm w opakowaniu 50g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Szpilki 30 mm w opakowaniu 50g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6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Szpilki z kolorową główką 50 mm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Igła groszówka o długość 20 cm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satynowa, o szerokości 2,5 cm w szpuli: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23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19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4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7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0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satynowa, o szerokości 1,2 cm w szpuli: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2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5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6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7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satynowa, o szerokości 6 mm w szpuli: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2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6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bożonarodzeniowa, o szerokości 2,5 cm w szpuli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45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wielkanocna, o szerokości 2,5 cm w szpuli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bożonarodzeniowa, o szerokości 1,2 cm w szpuli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wielkanocna, o szerokości 1,2 cm w szpuli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szyfonowa z brzegiem o szerokości 4 cm,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jutowa o szerokości 3 cm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36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Sizal dekoracyjny,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Cekiny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5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Cyrkonie samoprzylepne, kryształki na blistrze,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</w:tr>
      <w:tr>
        <w:trPr>
          <w:trHeight w:val="26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Piórka, mix kolorów, min. 50 szt., w opakowaniu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0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ozdobna wielkanocna o wysokości min. 10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24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zając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kurczak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9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baranek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5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Figurka ozdobna bożonarodzeniowa o wysokości min. 10 cm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29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mikołaj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renifer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aniołek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bałwanek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5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Naklejka wielkanocna samoprzylepna na blistrze, mix wzorów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</w:tr>
      <w:tr>
        <w:trPr>
          <w:trHeight w:val="24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Naklejka bożonarodzeniowa samoprzylepna na blistrze, mix wzorów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</w:tr>
      <w:tr>
        <w:trPr>
          <w:trHeight w:val="28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8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7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4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2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plastikowa przezroczysta składana ok. ø 10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8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4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Stożek styropianowy, o wysokości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Stożek styropianowy, o wysokości 10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Oponka obręcz styropianowa o ø: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</w:tr>
      <w:tr>
        <w:trPr>
          <w:trHeight w:val="37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7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Dzwonki styropianowe, ok.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Dzwonki styropianowe, ok. 8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Gwiazdy styropianowe, ok.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Gwiazdy styropianowe, ok. 8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Choinki styropianowe, ok.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Choinki styropianowe, ok. 8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Zawieszka Aliga do bombek styropianowych 12 szt.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Stojak do bombek metalowy kształt C, o wysokości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styropianowa, o wysokości 10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9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aniołek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1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renifer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6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mikołaj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bałwanek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styropianowa o wysokości 10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3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kurczak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baranek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zając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31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Ozdoba drewniana ok. 1 cm, 10 szt.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</w:r>
          </w:p>
        </w:tc>
      </w:tr>
      <w:tr>
        <w:trPr>
          <w:trHeight w:val="30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gwiazdka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34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dzwonek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0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9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Krepina: (mix kolorów)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Bibuła: (mix kolorów)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Farba w sprayu o pojemności min. 400ml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21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biała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żółta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2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19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Lakier bezbarwny w sprayu o pojemności min. 400 ml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6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Brokat dekoracyjny w sprayu 250 ml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3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Sztuczny śnieg w sprayu o pojemności min. 250 ml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Sztuczny śnieg sypki, w opakowaniu min. 50 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Brokat sypki mix kolorów 20g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Taśma florystyczna ciemno zielona, o szerokości 12 mm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Igła do Quillingu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Paski do Quillingu, mix kolorów, o szerokości 6 mm, 100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Paski do Quilling kwiatowe płatkowe, o szerokości 2cm, </w:t>
              <w:br/>
              <w:t>o długości 50cm, min. 5 szt., w opakowaniu,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Kulki -korale drewniane z otworem ø min.10 mm, </w:t>
              <w:br/>
              <w:t>50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Kulki – korale drewniane z otworem ø min. 20 mm, 50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Koło - obręcz drewniana ø min. 10-15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Serce – obręcz drewniana ø min. 10-15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Drewniane zakładki do decoupage, o wymiarach 12 x 3 cm, 10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Drewniane serca do decoupage, o wymiarze 10 cm, 10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Drewniane skrzyneczki do decoupage 22x16x8,5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Plastry drewniane do stroików ø min.10 cm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Plastry drewniane do stroików ø min.15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Sztuczny mech florystyczny, w opakowaniu 100 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do filcowania czesanki z igłą i wełną czesankową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Wełna czesankowa, waga 50 g,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Wełna czesankowa, waga 100 g,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Włóczka akrylowa, waga motka 50 g, o długości 100 m,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Włóczka akrylowa, waga motka 100 g, o długości 100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Pompony akrylowe, mix kolorów ø min. 2 cm, 10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Pompony akrylowe mix kolorów ø min. 5 cm, 10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Pompony akrylowe mix kolorów ø min. 8 cm, 10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drewniane 8 mm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metalowe 6 mm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metalowe 3 mm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pleciony do makramy 5 mm, 50m,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pleciony do makramy 3 mm, 50m,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bawełniany z rdzeniem poliestrowym 5 mm, 50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bawełniany z rdzeniem poliestrowym 3 mm, 50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skręcany 5 mm 50 m, mix kolorów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skręcany 3 mm 50 m, mix kolorów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metalizowany dekoracyjny złoty 10 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2mm/100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5mm/100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8mm/100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Mulina mix kolorów, 10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0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Kordonek mix kolorów 8g, długości min. 65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3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Filc A4, mix kolorów, 10 kolorów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27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Druciki kreatywne, o długości min. 30cm, 50 szt., w opakowaniu, </w:t>
              <w:br/>
              <w:t>w kolorze: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26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ciemna zieleń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29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3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żółty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brązowy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do haftu krzyżykowego kanwa z nadrukiem z tamborkiem, </w:t>
              <w:br/>
              <w:t>o Ø 20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 - haft diamentowy 18 cm x 24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Podobrazie malarskie, o wymiarach 20x40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Podobrazie malarskie,o wymiarach 40x60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9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Podobrazie malarskie, o wymiarach 50x70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51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Obrazy do malowania po numerach, o wymiarach 18x24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Szkło do malowania, o wymiarach 18 x 24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Markery do malowania na szkle i ceramice, 12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kpl</w:t>
            </w:r>
          </w:p>
        </w:tc>
      </w:tr>
      <w:tr>
        <w:trPr>
          <w:trHeight w:val="59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Sztaluga malarska drewniana, o wysokości </w:t>
            </w:r>
            <w:r>
              <w:rPr>
                <w:rFonts w:ascii="Calibri" w:hAnsi="Calibri"/>
                <w:sz w:val="24"/>
              </w:rPr>
              <w:t>1</w:t>
            </w:r>
            <w:r>
              <w:rPr>
                <w:rFonts w:ascii="Calibri" w:hAnsi="Calibri"/>
                <w:sz w:val="24"/>
              </w:rPr>
              <w:t>75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 farb akrylowych do malowania na płótnie, min. 24 kolory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Farby akwarelowe, min. 18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Farba akrylowa np. typu Van Bleiswijck 250 ml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2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 perłowa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5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żółta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5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brązowa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6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farby do malowania na szkle i ceramiki, min. 12 kolorów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</w:tr>
      <w:tr>
        <w:trPr>
          <w:trHeight w:val="28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pędzli do malowania farbami akrylowymi, min. 24 szt.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</w:tr>
      <w:tr>
        <w:trPr>
          <w:trHeight w:val="33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Paleta do mieszania farb plastikowa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0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Ramka do zdjęć plastikowa, o wymiarach 10x 15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4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Drut florystyczny na kołku 0,7 mm, 100 g, o długości 33 m, zielony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Drut na łodygi kwiatowe zielony, 0,9mmx45cm, 50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1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Sztuczne łodygi plastikowe z drutem w kolorze zielonym do rękodzieła </w:t>
              <w:br/>
              <w:t>28 cm, 50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2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Elastyczna rura florystyczna, min. Ø 2 cm/5 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8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7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Stojak metalowy na 3 kwiaty GIGANT dekoracyjny, o wymiarach 16/30cm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1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florystyczna do stosowania na sucho, o wymiarach wysokość </w:t>
              <w:br/>
              <w:t>7 cm, szerokość 11 cm oraz długość 23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florystyczna do stosowania na mokro, o wymiarach wysokość </w:t>
              <w:br/>
              <w:t>7 cm, szerokość 11 cm oraz długość 23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Glina rzeźbiarska samoutwardzalna kolor biały, o wadze min. 500g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Plastelina 12 kolorów, waga: min. 178g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Faliste nożyczki kreatywne, metalowe, dla osoby praworęcznej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Nożyczki krawieckie, metalowe, dla osoby praworęcznej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Nożyczki do papieru, metalowe, dla osoby praworęcznej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Cążki do drutu florystyczne, wysokiej jakości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Celofan, folia przezroczysta w arkuszach o wymiarach 140 x 100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10 x 20 cm 100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Torebki foliowe woreczki celofanowe 15 x 20 cm 100 szt.,</w:t>
              <w:br/>
              <w:t xml:space="preserve">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20 x 30 cm 100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4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25 x 40 cm 100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Torebki śniadaniowe-papierowe 50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Papier szary, pakowy, o wymiarach 120x70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Papier ozdobny, o wymiarach 100x 70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</w:tr>
      <w:tr>
        <w:trPr>
          <w:trHeight w:val="35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Serwetki wielkanocne ozdobne, o wymiarach 33 cm x 33 cm, </w:t>
              <w:br/>
              <w:t>20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3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Serwetki bożonarodzeniowe ozdobne, o wymiarach 33 cm x 33 cm, </w:t>
              <w:br/>
              <w:t>20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Serwetki gastronomiczne jednorazowe, o wymiarach 15 x 15 cm ząbkowane,200 szt., w opakowaniu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Kubki jednorazowe plastikowe, o pojemności min. 200 ml, 100 szt., </w:t>
              <w:br/>
              <w:t xml:space="preserve">w opakowaniu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Talerze jednorazowe plastikowe, o Ø 18 cm, 100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53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Tacka jednorazowa papierowa, 100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Sztućce jednorazowego użytku np. drewniane, 100 szt., </w:t>
            </w:r>
            <w:r>
              <w:rPr>
                <w:rFonts w:ascii="Calibri" w:hAnsi="Calibri"/>
                <w:sz w:val="24"/>
              </w:rPr>
              <w:t xml:space="preserve">w </w:t>
            </w:r>
            <w:r>
              <w:rPr>
                <w:rFonts w:ascii="Calibri" w:hAnsi="Calibri"/>
                <w:sz w:val="24"/>
              </w:rPr>
              <w:t>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6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łyżka stołowa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4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widelec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28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nóż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39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łyżeczka mała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Podkład papierowy okrągły średnicy o Ø 26 cm, kolor złoty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Podkład papierowy okrągły średnicy o Ø 20 cm, kolor złoty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Podkład papierowy okrągły średnicy o Ø 10 cm, kolor złoty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Papier ksero A4, w ryzie 500 arkuszy,gramatura 80 g/m2 </w:t>
              <w:br/>
              <w:t xml:space="preserve">z przeznaczeniem do kopiowania dwustronnego z zastosowaniem </w:t>
              <w:br/>
              <w:t>w drukarkach laserowych i kopiarkach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ryz</w:t>
            </w:r>
          </w:p>
        </w:tc>
      </w:tr>
      <w:tr>
        <w:trPr>
          <w:trHeight w:val="37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Długopis plastikowy p. typu Blitz z wymiennym wkładem niebieski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9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Wkład plastikowy do długopisu z poz. 1</w:t>
            </w:r>
            <w:r>
              <w:rPr>
                <w:rFonts w:ascii="Calibri" w:hAnsi="Calibri"/>
                <w:sz w:val="24"/>
              </w:rPr>
              <w:t>56</w:t>
            </w:r>
            <w:r>
              <w:rPr>
                <w:rFonts w:ascii="Calibri" w:hAnsi="Calibri"/>
                <w:sz w:val="24"/>
              </w:rPr>
              <w:t xml:space="preserve"> np. typu Blitz, kolor atramentu niebieski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6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Wkład metalowy do długopisu, np. typu Zenith, kolor atramentu niebieski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92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Długopis typu Flexi Penmate niebieski 0,7mm, kolor atramentu niebieski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53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Taśma klejąca pakowa, przezroczysta, o wymiarach 48mm x 50mb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8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Taśma klejąca przezroczysta, o wymiarach 24mm x 20mb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Taśma dwustronna, wysokiej jakości, o wymiarach 50 mm x 25 mb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5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Taśma dwustronna piankowa, wysokiej jakości, o wymiarach </w:t>
              <w:br/>
              <w:t>50 mm x 25 mb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Taśma dwustronna, wysokiej jakości, o wymiarach </w:t>
              <w:br/>
              <w:t>10 mm x 12 mb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malarska, o wymiarach 48 mm x 50 mb, kolor żółty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2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Cienkopis z metalową końcówką, w kolorach: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440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zielony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67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5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3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niebieski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8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Zakreślacz fluorescencyjny, ze ściętą końcówką, nie rozmazujący się, grubość linii pisania 1-5 mm lub równoważny, w kolorach: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żółty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4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zielony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38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Marker permanentny, okrągła końcówka, do wszystkich powierzchni, wodoodporny szybkoschnący w kolorach: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25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czarny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4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czerwony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Segregator A4, laminowany, grub. 7,5 cm, </w:t>
              <w:br/>
              <w:t>z metalową dźwignią i okuciem dolnej krawędzi,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Segregator A4, laminowany, grub. 5 cm z metalową dźwignią i okuciem dolnej krawędzi,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Tusz do pieczątek gumowych i polimerowych w kolorze: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</w:tr>
      <w:tr>
        <w:trPr>
          <w:trHeight w:val="383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Rozszywacz metalowy z blokadą do wszystkich rodzajów zszywek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Teczka plastikowa PP z gumką A4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Teczka plastikowa PP na zatrzask A4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Zeszyt A4, 96 kartek, twarda oprawa w kratkę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309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Zeszyt A5, 96 kartek, twarda oprawa w kratkę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296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Blok biurowy A4 wyrywany od góry, 100 kartek, w kratkę,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Blok biurowy A5 wyrywane od góry, 100 kartek, w kratkę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Bloczek samoprzylepny,o wymiarze: 5,1 x 7,6 cm, kolor żółty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Kostka klejona, biała, o wymiarze:8,5 x 8,5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Ołówek drewniany, HB, np. typu Milan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Gumka ołówkowa, typu PENTEL, o wymiarach min.(35,0x16,0x11,5mm)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Temperówka klasyczna plastikowa z pojemnikiem hartowane ostrze, jeden otwór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Linijka 20 cm, plastikowa, przezroczysta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Flamastry 12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Kredki ołówkowe 24 kolory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Kredki pastele olejne 24 kolory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Kredki np. typu Bambino 18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Tablica suchościeralna- magnetyczna na stojaku o wymiarach </w:t>
              <w:br/>
              <w:t xml:space="preserve">min. 100x70 cm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Markery do tablicy suchościeralnej w opakowaniu min. 4 kolory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Magnesy do tablic magnetycznych o Ø 20mm, w opakowaniu 10 szt.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do tablicy suchościeralnej- magnetycznej 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Tablica korkowa, o wymiarach 100x70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Tablica korkowa ze sztalugą drewnianą obrotową, o wymiarach </w:t>
            </w:r>
          </w:p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90 x 60 cm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Pinezki srebrne klasyczne, 100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Pinezki beczułki do tablic korkowych, mix kolorów, 100 szt., </w:t>
              <w:br/>
              <w:t>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51 mm, 12 sztuk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41 mm, 12 sztuk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32 mm, 12 sztuk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15 mm, 12 sztuk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Zszywki 24/6 typu Yanda, 10 paczek po 1000 sztuk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Zszywacz biurowy mały, ładowany od góry, otwiera się o 180 stopni, zszywa do 25 kartek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Zszywki 23/10 typu Eagle, 1000 sztuk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Zszywacz biurowy typu Eagle 938 (100 kartek)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Dziurkacz metalowy, z ogranicznikiem formatu papieru, dziurkujący </w:t>
              <w:br/>
              <w:t>30 kartek jednorazowo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Koszulka krystaliczna bezbarwna A4 z folii PP, ze wzmocnioną europerforacją, o grubości 50 mic (100 szt., w pudełku )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pudełka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Obwoluta na katalogi A4,  poszerzanymi bokami bez klapki górnej, </w:t>
              <w:br/>
              <w:t>180 mic, 10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Skoroszyt A4, plastikowy z folii PVC, sztywny, przód przezroczysty, </w:t>
              <w:br/>
              <w:t>tył kolorowy, z boczną perforacją, mix kolorów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Skoroszyt A4, tekturowy, 350g, z zawieszką, w kolorze białym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50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210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Przekładki do segregatora 1/3 A4 kartonowe 100 szt., w opakowaniu, </w:t>
              <w:br/>
              <w:t>mix kolor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211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Podkładka z klipsem A4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212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Kalkulator biurowy np. typu Citizen SDC-444S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213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plakatowy, dwanaście miesięcy na jednej stronie na rok 2027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214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trójdzielny na rok 2027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215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biurkowy na rok 2027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216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Terminarz dzienny A5, oprawa sztywna skóropodobna na rok 2027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217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Notes w twardej oprawie A5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218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Baterie alkaliczne 3xAAA, 4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  <w:tr>
        <w:trPr>
          <w:trHeight w:val="431" w:hRule="atLeast"/>
        </w:trPr>
        <w:tc>
          <w:tcPr>
            <w:tcW w:w="627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219</w:t>
            </w:r>
          </w:p>
        </w:tc>
        <w:tc>
          <w:tcPr>
            <w:tcW w:w="7254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Baterie alkaliczne 3xAA, 4 szt., w opakowaniu</w:t>
            </w:r>
          </w:p>
        </w:tc>
        <w:tc>
          <w:tcPr>
            <w:tcW w:w="729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</w:tr>
    </w:tbl>
    <w:p>
      <w:pPr>
        <w:pStyle w:val="Default"/>
        <w:rPr>
          <w:rStyle w:val="Teksttreci"/>
          <w:rFonts w:ascii="Calibri" w:hAnsi="Calibri" w:eastAsia="Lucida Sans Unicode" w:cs="Times New Roman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Defaul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4.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       Rodzaj zamówienia: dostawa.</w:t>
      </w:r>
    </w:p>
    <w:p>
      <w:pPr>
        <w:pStyle w:val="Default"/>
        <w:jc w:val="both"/>
        <w:rPr>
          <w:rFonts w:ascii="Calibri" w:hAnsi="Calibri"/>
          <w:sz w:val="24"/>
          <w:szCs w:val="24"/>
        </w:rPr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5. </w:t>
        <w:tab/>
        <w:t xml:space="preserve">Kody CPV: 30190000-7, 30192000-1, 30199500-5, 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37800000-6,37820000-2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, 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39162100-6.</w:t>
      </w:r>
    </w:p>
    <w:p>
      <w:pPr>
        <w:pStyle w:val="Default"/>
        <w:jc w:val="both"/>
        <w:rPr>
          <w:rFonts w:ascii="Calibri" w:hAnsi="Calibri"/>
          <w:sz w:val="24"/>
          <w:szCs w:val="24"/>
        </w:rPr>
      </w:pPr>
      <w:r>
        <w:rPr/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IV.</w:t>
        <w:tab/>
        <w:t xml:space="preserve">Termin 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wykonania zamówienia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:</w:t>
      </w:r>
    </w:p>
    <w:p>
      <w:pPr>
        <w:pStyle w:val="Normal"/>
        <w:bidi w:val="0"/>
        <w:jc w:val="start"/>
        <w:rPr/>
      </w:pPr>
      <w:r>
        <w:rPr/>
        <w:t xml:space="preserve">            </w:t>
      </w:r>
      <w:r>
        <w:rPr>
          <w:rFonts w:ascii="Calibri" w:hAnsi="Calibri"/>
        </w:rPr>
        <w:t>T</w:t>
      </w:r>
      <w:r>
        <w:rPr>
          <w:rFonts w:cs="Times New Roman" w:ascii="Calibri" w:hAnsi="Calibri"/>
          <w:sz w:val="24"/>
          <w:szCs w:val="24"/>
        </w:rPr>
        <w:t>ermin realizacji zamówienia: od dnia zawarcia umowy do dnia 31.12.2026 r.</w:t>
      </w:r>
      <w:r>
        <w:rPr>
          <w:rFonts w:cs="Times New Roman" w:ascii="Calibri" w:hAnsi="Calibri"/>
          <w:sz w:val="24"/>
          <w:szCs w:val="24"/>
          <w:lang w:eastAsia="ar-SA"/>
        </w:rPr>
        <w:t>, a dostaw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 xml:space="preserve">y </w:t>
        <w:tab/>
        <w:t>materiałów</w:t>
      </w:r>
      <w:r>
        <w:rPr>
          <w:rFonts w:cs="Times New Roman" w:ascii="Calibri" w:hAnsi="Calibri"/>
          <w:sz w:val="24"/>
          <w:szCs w:val="24"/>
          <w:lang w:eastAsia="ar-SA"/>
        </w:rPr>
        <w:t xml:space="preserve"> będą realizowane przez Wykonawcę częściowo w terminie do 7 dni od daty </w:t>
        <w:tab/>
        <w:t>otrzymania od Zamawiającego zamówienia określonych ilości poszczególnych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 xml:space="preserve"> materiałów </w:t>
        <w:tab/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 xml:space="preserve">do 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>Placówki wsparcia dziennego dla dzieci i młodzieży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 xml:space="preserve"> 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 xml:space="preserve">ul. Św. Antoniego 28 w 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>Tomaszow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>ie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 xml:space="preserve">   </w:t>
        <w:tab/>
        <w:t>Mazowiecki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>m</w:t>
      </w:r>
      <w:r>
        <w:rPr>
          <w:rFonts w:cs="Times New Roman" w:ascii="Calibri" w:hAnsi="Calibri"/>
          <w:sz w:val="24"/>
          <w:szCs w:val="24"/>
          <w:u w:val="none"/>
          <w:lang w:eastAsia="ar-SA"/>
        </w:rPr>
        <w:t>: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position w:val="0"/>
          <w:sz w:val="24"/>
          <w:szCs w:val="24"/>
          <w:vertAlign w:val="baseline"/>
          <w:lang w:val="zxx" w:eastAsia="zxx" w:bidi="zxx"/>
        </w:rPr>
        <w:tab/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V.</w:t>
        <w:tab/>
        <w:t xml:space="preserve">Wymagania w stosunku do Wykonawców wraz z opisem sposobu dokonywania oceny </w:t>
        <w:tab/>
        <w:t>spełnienia tych wymogów</w:t>
      </w:r>
    </w:p>
    <w:p>
      <w:pPr>
        <w:pStyle w:val="Normal"/>
        <w:bidi w:val="0"/>
        <w:jc w:val="start"/>
        <w:rPr>
          <w:rStyle w:val="Teksttreci"/>
          <w:rFonts w:ascii="Calibri" w:hAnsi="Calibri" w:eastAsia="Lucida Sans Unicode" w:cs="Times New Roman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1. </w:t>
        <w:tab/>
        <w:t>Złożenie oferty jest równoznaczne z akceptacją: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1.1</w:t>
        <w:tab/>
        <w:t>Warunków określonych w niniejszym Zapytaniu ofertowym;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1.2</w:t>
        <w:tab/>
        <w:t xml:space="preserve">Opisu przedmiotu zamówienia znajdującego się w dokumentach związanych z niniejszym </w:t>
        <w:tab/>
        <w:t>postępowaniem  i udostępnionych przez Zamawiającego.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2.</w:t>
        <w:tab/>
        <w:t>O udzielenie zamówienia mogą ubiegać się Wykonawcy, którzy złożą:</w:t>
      </w:r>
    </w:p>
    <w:p>
      <w:pPr>
        <w:pStyle w:val="Normal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2.1</w:t>
        <w:tab/>
        <w:t xml:space="preserve">Oświadczenie 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dotyczące spełnienia warunków udziału w postępowaniu oraz </w:t>
        <w:br/>
        <w:t xml:space="preserve"> </w:t>
        <w:tab/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o niepodleganiu wykluczeni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u z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udziału w postępowaniu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(załącznik nr 2);</w:t>
        <w:br/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2.2        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Oświadczenie Wykonawcy/Wykonawców </w:t>
      </w:r>
      <w:r>
        <w:rPr>
          <w:rStyle w:val="Teksttreci"/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o spełnianiu warunków udziału w postępowaniu </w:t>
        <w:br/>
        <w:t xml:space="preserve"> </w:t>
        <w:tab/>
        <w:t>i niepodleganiu wykluczeniu</w:t>
      </w:r>
      <w:r>
        <w:rPr>
          <w:rStyle w:val="Teksttreci"/>
          <w:rFonts w:eastAsia="Times New Roman" w:cs="Times New Roman" w:ascii="Calibri" w:hAnsi="Calibri"/>
          <w:b/>
          <w:bCs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Times New Roman" w:cs="Times New Roman" w:ascii="Calibri" w:hAnsi="Calibri"/>
          <w:b/>
          <w:bCs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(załącznik nr 3);</w:t>
      </w:r>
    </w:p>
    <w:p>
      <w:pPr>
        <w:pStyle w:val="Normal"/>
        <w:rPr/>
      </w:pPr>
      <w:r>
        <w:rPr>
          <w:rStyle w:val="Teksttreci"/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2.3</w:t>
      </w:r>
      <w:r>
        <w:rPr>
          <w:rStyle w:val="Teksttreci"/>
          <w:rFonts w:eastAsia="Times New Roman" w:cs="Times New Roman" w:ascii="Calibri" w:hAnsi="Calibri"/>
          <w:b/>
          <w:bCs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   </w:t>
      </w:r>
      <w:r>
        <w:rPr>
          <w:rStyle w:val="Teksttreci"/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O</w:t>
      </w:r>
      <w:r>
        <w:rPr>
          <w:rFonts w:ascii="Calibri" w:hAnsi="Calibri"/>
        </w:rPr>
        <w:t xml:space="preserve">świadczenie o braku przynależności do grupy kapitałowej </w:t>
      </w:r>
      <w:r>
        <w:rPr>
          <w:rFonts w:ascii="Calibri" w:hAnsi="Calibri"/>
          <w:b/>
          <w:bCs/>
        </w:rPr>
        <w:t>(załącznik nr 5);</w:t>
      </w:r>
    </w:p>
    <w:p>
      <w:pPr>
        <w:pStyle w:val="Bezodstpw"/>
        <w:rPr/>
      </w:pPr>
      <w:r>
        <w:rPr>
          <w:rStyle w:val="Teksttreci"/>
        </w:rPr>
        <w:tab/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</w:t>
        <w:tab/>
        <w:t>Spełniają warunki udziału w postępowaniu.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3.1</w:t>
        <w:tab/>
        <w:t>O udzielenie zamówienia może ubiegać się Wykonawca, który spełnia następujące warunki: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3.1.1</w:t>
        <w:tab/>
        <w:t xml:space="preserve">Posiada niezbędną wiedzę i doświdczenie pozwalające na prawidłowe wykonanie </w:t>
        <w:tab/>
        <w:t>zamówienia.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Zamawiający odstępuje od określenia szczegółowych wymagań w tym zakresie.</w:t>
      </w:r>
      <w:r>
        <w:rPr>
          <w:rStyle w:val="Teksttreci"/>
          <w:rFonts w:eastAsia="Lucida Sans Unicode" w:cs="Arial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3.1.2</w:t>
        <w:tab/>
        <w:t>Znajduje się w sytuacji ekonomicznej i finansowej zapewniającej wykonanie zamówienia: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ab/>
        <w:t>Zamawiający odstępuje od określenia szczegółowych wymagań w tym zakresie.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3.1.3</w:t>
        <w:tab/>
        <w:t>Dysponuje osobami osobami zdolnymi do wykonania zamówienia:</w:t>
      </w:r>
    </w:p>
    <w:p>
      <w:pPr>
        <w:pStyle w:val="Normal"/>
        <w:bidi w:val="0"/>
        <w:jc w:val="start"/>
        <w:rPr>
          <w:rFonts w:ascii="Calibri" w:hAnsi="Calibri" w:eastAsia="Lucida Sans Unicode" w:cs="Times New Roman"/>
          <w:b w:val="false"/>
          <w:bCs w:val="false"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Zamawiający odstępuje od określenia szczegółowych wymagań w tym zakresie.</w:t>
      </w:r>
      <w:r>
        <w:rPr>
          <w:rStyle w:val="Teksttreci"/>
          <w:rFonts w:eastAsia="Lucida Sans Unicode" w:cs="Arial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</w:p>
    <w:p>
      <w:pPr>
        <w:pStyle w:val="Normal"/>
        <w:bidi w:val="0"/>
        <w:jc w:val="start"/>
        <w:rPr>
          <w:rFonts w:ascii="Calibri" w:hAnsi="Calibri" w:eastAsia="Lucida Sans Unicode" w:cs="Times New Roman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VI.</w:t>
        <w:tab/>
        <w:t xml:space="preserve">Informacje o dokumentach i oświadczeniach wymaganych w celu potwierdzenia </w:t>
        <w:tab/>
        <w:t>spełnienia warunków udziału w postępowaniu:</w:t>
      </w:r>
    </w:p>
    <w:p>
      <w:pPr>
        <w:pStyle w:val="Normal"/>
        <w:bidi w:val="0"/>
        <w:jc w:val="start"/>
        <w:rPr>
          <w:rStyle w:val="Teksttreci"/>
          <w:rFonts w:ascii="Calibri" w:hAnsi="Calibri" w:eastAsia="Lucida Sans Unicode" w:cs="Times New Roman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  <w:t>Wykaz dokumentów/oświadczeń wymaganych od Wykonawcy w dniu składania ofert: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 xml:space="preserve">a) Formularz ofertowy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ałącznik nr 1);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 xml:space="preserve">b) Oświadczenie Wykonawcy dotyczące spełnienia warunków udziału w postępowaniu oraz                            </w:t>
        <w:tab/>
        <w:t xml:space="preserve">o niepodleganiu wykluczeniu z udziału w postępowaniu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ałącznik nr 2)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;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 xml:space="preserve">c) 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Oświadczenie Wykonawcy/Wykonawców </w:t>
      </w:r>
      <w:r>
        <w:rPr>
          <w:rStyle w:val="Teksttreci"/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o spełnianiu warunków udziału </w:t>
        <w:br/>
        <w:t xml:space="preserve">             w postępowaniu i niepodleganiu wykluczeniu</w:t>
      </w:r>
      <w:r>
        <w:rPr>
          <w:rStyle w:val="Teksttreci"/>
          <w:rFonts w:eastAsia="Times New Roman" w:cs="Times New Roman" w:ascii="Calibri" w:hAnsi="Calibri"/>
          <w:b/>
          <w:bCs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Times New Roman" w:cs="Times New Roman" w:ascii="Calibri" w:hAnsi="Calibri"/>
          <w:b/>
          <w:bCs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(załącznik nr 3);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br/>
        <w:t xml:space="preserve">             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d) 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Oświadczenie Wykonawcy w zakresie obowiązków informacyjnych przewidzianych </w:t>
        <w:br/>
        <w:t xml:space="preserve">             w art. 13 Rozporzadzenia Parlamentu Europejskiego i Rady (UE)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ałącznik nr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4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);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ab/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e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) 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pl-PL" w:bidi="zxx"/>
        </w:rPr>
        <w:t>Obowiązek informacyjny RODO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ałącznik nr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i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a);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f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) Oświadczenie o braku przynależności do grupy kapitałowej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ałącznik nr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6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);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       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 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g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)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Projekt umowy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ałącznik nr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7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).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2.</w:t>
        <w:tab/>
        <w:t>Oferty, które zostaną uznane za niekompletne, zostaną odrzucone.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VII.</w:t>
        <w:tab/>
        <w:t>Kryteria oceny ofert</w:t>
      </w:r>
    </w:p>
    <w:p>
      <w:pPr>
        <w:pStyle w:val="Normal"/>
        <w:bidi w:val="0"/>
        <w:jc w:val="both"/>
        <w:rPr>
          <w:rStyle w:val="Teksttreci"/>
          <w:rFonts w:ascii="Calibri" w:hAnsi="Calibri" w:eastAsia="Lucida Sans Unicode" w:cs="Times New Roman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  <w:t xml:space="preserve">Zamawiający dokona oceny i porównania ofert oraz dokona wyboru oferty </w:t>
        <w:tab/>
        <w:t xml:space="preserve">najkorzystniejszej jedynie spośród ofert niepodlegających odrzuceniu z przyczyn </w:t>
        <w:tab/>
        <w:t>formalnych.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</w:t>
      </w:r>
      <w:r>
        <w:rPr>
          <w:rStyle w:val="Teksttreci"/>
          <w:rFonts w:eastAsia="Lucida Sans Unicode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.          Zamawiający dokona wyboru oferty w oparciu o kryterium wyboru jakim jest cena, która </w:t>
        <w:tab/>
        <w:t>obejmuje wszystkie koszty Wykonawcy związane z realizacją przedmiotu zamówienia.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  <w:tab/>
        <w:t>Zamawiający wybierze ofertę najkorzystniejszą na podstawie kryteriów oceny ofert.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4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  <w:tab/>
        <w:t xml:space="preserve">Zamawiający dokona oceny ofert przyznając punkty według przyjętej zasady, że 1% = 1 pkt. </w:t>
      </w:r>
    </w:p>
    <w:p>
      <w:pPr>
        <w:pStyle w:val="Normal"/>
        <w:bidi w:val="0"/>
        <w:jc w:val="both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  <w:tab/>
        <w:t xml:space="preserve">Przy wyborze oferty najkorzystniejszej Zamawiający będzie się kierował poniższymi </w:t>
        <w:tab/>
        <w:t>kryteriami oceny ofert: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 xml:space="preserve">a) 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single"/>
          <w:vertAlign w:val="baseline"/>
          <w:lang w:val="zxx" w:eastAsia="zxx" w:bidi="zxx"/>
        </w:rPr>
        <w:t>Kryterium nr 1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– Cena ofertowa brutto  – 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10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0%,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5.</w:t>
        <w:tab/>
        <w:t xml:space="preserve">Zamawiający udzieli zamówienia Wykonawcy, którego oferta odpowiada wszystkim </w:t>
        <w:tab/>
        <w:t xml:space="preserve">wymaganiom formalnym przedstawionym w Zapytaniu ofertowym i została oceniona jako </w:t>
        <w:tab/>
        <w:t>najkorzystniejsza w oparciu o podane kryteria wyboru.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Lucida Sans Unicode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ab/>
        <w:tab/>
        <w:t xml:space="preserve">Łączna ilość punktów: C  </w:t>
      </w:r>
    </w:p>
    <w:p>
      <w:pPr>
        <w:pStyle w:val="Normal"/>
        <w:bidi w:val="0"/>
        <w:jc w:val="start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 xml:space="preserve">Oferta, która otrzyma największą łączną ilość punktów zostanie uznana za najkorzystniejszą </w:t>
        <w:tab/>
        <w:t>(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C</w:t>
      </w: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). Pozostałym oferentom, przypisana zostanie proporcjonalna ilość punktów przy </w:t>
        <w:tab/>
        <w:t xml:space="preserve">zastosowaniu </w:t>
        <w:tab/>
        <w:t>powyższych wzorów.</w:t>
      </w:r>
    </w:p>
    <w:p>
      <w:pPr>
        <w:pStyle w:val="Lista123"/>
        <w:numPr>
          <w:ilvl w:val="0"/>
          <w:numId w:val="0"/>
        </w:numPr>
        <w:ind w:hanging="0" w:start="0"/>
        <w:rPr/>
      </w:pPr>
      <w:r>
        <w:rPr>
          <w:rStyle w:val="Domylnaczcionkaakapitu"/>
          <w:rFonts w:eastAsia="Times New Roman" w:ascii="Calibri" w:hAnsi="Calibri"/>
          <w:b w:val="false"/>
          <w:bCs w:val="false"/>
          <w:kern w:val="0"/>
          <w:sz w:val="24"/>
          <w:szCs w:val="24"/>
          <w:lang w:val="pl-PL"/>
        </w:rPr>
        <w:t>6.</w:t>
      </w:r>
      <w:r>
        <w:rPr>
          <w:rStyle w:val="Domylnaczcionkaakapitu"/>
          <w:rFonts w:eastAsia="Times New Roman" w:ascii="Calibri" w:hAnsi="Calibri"/>
          <w:b w:val="false"/>
          <w:bCs w:val="false"/>
          <w:kern w:val="0"/>
          <w:sz w:val="24"/>
          <w:szCs w:val="24"/>
          <w:lang w:val="pl-PL"/>
        </w:rPr>
        <w:t xml:space="preserve">   </w:t>
      </w:r>
      <w:r>
        <w:rPr>
          <w:rStyle w:val="Domylnaczcionkaakapitu"/>
          <w:rFonts w:eastAsia="Times New Roman" w:ascii="Calibri" w:hAnsi="Calibri"/>
          <w:kern w:val="0"/>
          <w:sz w:val="24"/>
          <w:szCs w:val="24"/>
          <w:lang w:val="pl-PL"/>
        </w:rPr>
        <w:tab/>
      </w:r>
      <w:r>
        <w:rPr>
          <w:rStyle w:val="Domylnaczcionkaakapitu"/>
          <w:rFonts w:eastAsia="Times New Roman" w:ascii="Calibri" w:hAnsi="Calibri"/>
          <w:kern w:val="0"/>
          <w:sz w:val="24"/>
          <w:szCs w:val="24"/>
          <w:lang w:val="pl-PL"/>
        </w:rPr>
        <w:t>Z oferentem, który złożył najkorzystniejszą ofertę zostanie zawarta umowa.</w:t>
      </w:r>
    </w:p>
    <w:p>
      <w:pPr>
        <w:pStyle w:val="Lista123"/>
        <w:numPr>
          <w:ilvl w:val="0"/>
          <w:numId w:val="0"/>
        </w:numPr>
        <w:ind w:hanging="0" w:start="0"/>
        <w:rPr/>
      </w:pPr>
      <w:r>
        <w:rPr>
          <w:rStyle w:val="Domylnaczcionkaakapitu"/>
          <w:rFonts w:eastAsia="Times New Roman" w:ascii="Calibri" w:hAnsi="Calibri"/>
          <w:kern w:val="0"/>
          <w:sz w:val="24"/>
          <w:szCs w:val="24"/>
          <w:lang w:val="pl-PL"/>
        </w:rPr>
        <w:t>7</w:t>
      </w:r>
      <w:r>
        <w:rPr>
          <w:rStyle w:val="Domylnaczcionkaakapitu"/>
          <w:rFonts w:eastAsia="Times New Roman" w:ascii="Calibri" w:hAnsi="Calibri"/>
          <w:kern w:val="0"/>
          <w:sz w:val="24"/>
          <w:szCs w:val="24"/>
          <w:lang w:val="pl-PL"/>
        </w:rPr>
        <w:t>.</w:t>
        <w:tab/>
      </w:r>
      <w:r>
        <w:rPr>
          <w:rStyle w:val="Domylnaczcionkaakapitu"/>
          <w:rFonts w:eastAsia="Times New Roman" w:ascii="Calibri" w:hAnsi="Calibri"/>
          <w:kern w:val="0"/>
          <w:sz w:val="24"/>
          <w:szCs w:val="24"/>
          <w:lang w:val="pl-PL"/>
        </w:rPr>
        <w:t xml:space="preserve">Zamawiający zastrzega sobie prawo unieważnienia postępowania w wypadku gdy </w:t>
        <w:tab/>
        <w:t xml:space="preserve">zaproponowane oferty  przekroczą kwotę jaką Zamawiający może przeznaczyć na realizację </w:t>
        <w:tab/>
        <w:t>zamówienia.</w:t>
      </w:r>
      <w:bookmarkStart w:id="0" w:name="_32hioqz"/>
      <w:bookmarkEnd w:id="0"/>
      <w:r>
        <w:rPr>
          <w:rStyle w:val="Domylnaczcionkaakapitu"/>
          <w:rFonts w:eastAsia="Times New Roman" w:ascii="Calibri" w:hAnsi="Calibri"/>
          <w:kern w:val="0"/>
          <w:sz w:val="24"/>
          <w:szCs w:val="24"/>
          <w:lang w:val="pl-PL"/>
        </w:rPr>
        <w:br/>
      </w:r>
    </w:p>
    <w:p>
      <w:pPr>
        <w:pStyle w:val="Normal"/>
        <w:tabs>
          <w:tab w:val="clear" w:pos="709"/>
          <w:tab w:val="left" w:pos="623" w:leader="none"/>
          <w:tab w:val="left" w:pos="73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b/>
          <w:bCs/>
          <w:sz w:val="24"/>
          <w:szCs w:val="24"/>
        </w:rPr>
        <w:t>VIII.</w:t>
        <w:tab/>
        <w:t>Oferta z rażąco niską ceną</w:t>
      </w:r>
    </w:p>
    <w:p>
      <w:pPr>
        <w:pStyle w:val="Normal"/>
        <w:tabs>
          <w:tab w:val="clear" w:pos="709"/>
          <w:tab w:val="left" w:pos="623" w:leader="none"/>
          <w:tab w:val="left" w:pos="73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623" w:leader="none"/>
          <w:tab w:val="left" w:pos="73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sz w:val="24"/>
          <w:szCs w:val="24"/>
        </w:rPr>
        <w:t>1.</w:t>
        <w:tab/>
      </w:r>
      <w:r>
        <w:rPr>
          <w:rFonts w:eastAsia="Times New Roman" w:cs="Arial" w:ascii="Calibri" w:hAnsi="Calibri"/>
          <w:kern w:val="0"/>
          <w:sz w:val="24"/>
          <w:szCs w:val="24"/>
          <w:lang w:eastAsia="pl-PL"/>
        </w:rPr>
        <w:t xml:space="preserve">Jeżeli zaoferowana cena lub koszt wydają się rażąco niskie w stosunku do przedmiotu </w:t>
        <w:tab/>
        <w:t xml:space="preserve">zamówienia, tj. różnią się o więcej niż 30% od średniej arytmetycznej cen wszystkich </w:t>
        <w:tab/>
        <w:t>ważnych ofert</w:t>
        <w:tab/>
        <w:t xml:space="preserve">niepodlegających odrzuceniu, lub budzą wątpliwości Zamawiającego co do </w:t>
        <w:tab/>
        <w:t xml:space="preserve">możliwości wykonania przedmiotu zamówienia zgodnie z wymaganiami określonymi                   </w:t>
        <w:tab/>
        <w:t xml:space="preserve">w Zapytaniu lub wynikającymi z odrębnych przepisów, Zamawiający żąda od Wykonawcy </w:t>
        <w:tab/>
        <w:t xml:space="preserve">złożenia w wyznaczonym terminie wyjaśnień, w tym złożenia dowodów w zakresie </w:t>
        <w:tab/>
        <w:t xml:space="preserve">wyliczenia ceny lub kosztu. Zamawiający ocenia te wyjaśnienia w konsultacji z Wykonawcą                </w:t>
        <w:tab/>
        <w:t xml:space="preserve">i może odrzucić tę ofertę wyłącznie w przypadku, gdy złożone wyjaśnienia wraz z dowodami </w:t>
        <w:tab/>
        <w:t>nie uzasadniają podanej ceny lub kosztu w tej ofercie.</w:t>
      </w:r>
      <w:r>
        <w:rPr>
          <w:rFonts w:eastAsia="Lucida Sans Unicode" w:cs="Times New Roman" w:ascii="Calibri" w:hAnsi="Calibri"/>
          <w:sz w:val="24"/>
          <w:szCs w:val="24"/>
        </w:rPr>
        <w:t xml:space="preserve"> </w:t>
      </w:r>
    </w:p>
    <w:p>
      <w:pPr>
        <w:pStyle w:val="ListParagraph"/>
        <w:widowControl/>
        <w:suppressAutoHyphens w:val="true"/>
        <w:bidi w:val="0"/>
        <w:spacing w:lineRule="auto" w:line="240" w:before="0" w:after="0"/>
        <w:ind w:hanging="624" w:start="624" w:end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Arial" w:ascii="Calibri" w:hAnsi="Calibri"/>
          <w:kern w:val="0"/>
          <w:sz w:val="24"/>
          <w:szCs w:val="24"/>
          <w:lang w:eastAsia="pl-PL"/>
        </w:rPr>
        <w:t>2.</w:t>
        <w:tab/>
        <w:t>Obowiązek wykazania, że oferta nie zawiera rażąco niskiej ceny, spoczywa na Wykonawcy,</w:t>
      </w:r>
      <w:r>
        <w:rPr>
          <w:rFonts w:ascii="Calibri" w:hAnsi="Calibri"/>
          <w:sz w:val="24"/>
          <w:szCs w:val="24"/>
        </w:rPr>
        <w:t xml:space="preserve"> </w:t>
      </w:r>
    </w:p>
    <w:p>
      <w:pPr>
        <w:pStyle w:val="Normal"/>
        <w:tabs>
          <w:tab w:val="clear" w:pos="709"/>
          <w:tab w:val="left" w:pos="623" w:leader="none"/>
          <w:tab w:val="left" w:pos="73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Arial" w:ascii="Calibri" w:hAnsi="Calibri"/>
          <w:kern w:val="0"/>
          <w:sz w:val="24"/>
          <w:szCs w:val="24"/>
          <w:lang w:eastAsia="pl-PL"/>
        </w:rPr>
        <w:t>3.</w:t>
        <w:tab/>
        <w:t xml:space="preserve">Zamawiający odrzuca ofertę Wykonawcy, który nie udzielił wyjaśnień w terminie </w:t>
        <w:tab/>
        <w:t xml:space="preserve">wyznaczonym przez Zamawiającego lub jeżeli dokonana ocena wyjaśnień wraz ze złożonymi </w:t>
        <w:tab/>
        <w:t xml:space="preserve">dowodami potwierdza, że oferta zawiera rażąco niską cenę w  stosunku do przedmiotu </w:t>
        <w:tab/>
        <w:t>zamówienia.</w:t>
      </w:r>
    </w:p>
    <w:p>
      <w:pPr>
        <w:pStyle w:val="Normal"/>
        <w:tabs>
          <w:tab w:val="clear" w:pos="709"/>
          <w:tab w:val="left" w:pos="623" w:leader="none"/>
          <w:tab w:val="left" w:pos="73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Arial" w:ascii="Calibri" w:hAnsi="Calibri"/>
          <w:kern w:val="0"/>
          <w:sz w:val="24"/>
          <w:szCs w:val="24"/>
          <w:lang w:eastAsia="pl-PL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IX.</w:t>
        <w:tab/>
        <w:t>Wybór oferty i zawiadomienie o wyniku postępowania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Style w:val="Teksttreci"/>
          <w:rFonts w:ascii="Calibri" w:hAnsi="Calibri" w:eastAsia="Cambria" w:cs="Times New Roman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ListParagraph"/>
        <w:keepNext w:val="true"/>
        <w:keepLines/>
        <w:widowControl/>
        <w:numPr>
          <w:ilvl w:val="3"/>
          <w:numId w:val="6"/>
        </w:numPr>
        <w:tabs>
          <w:tab w:val="clear" w:pos="709"/>
          <w:tab w:val="left" w:pos="1701" w:leader="none"/>
        </w:tabs>
        <w:suppressAutoHyphens w:val="true"/>
        <w:bidi w:val="0"/>
        <w:spacing w:lineRule="auto" w:line="240" w:before="0" w:after="0"/>
        <w:ind w:hanging="567" w:start="567" w:end="0"/>
        <w:contextualSpacing/>
        <w:jc w:val="both"/>
        <w:outlineLvl w:val="1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Zamawiający udzieli zamówienia Wykonawcy, którego oferta zostanie uznana za najkorzystniejszą.</w:t>
      </w:r>
    </w:p>
    <w:p>
      <w:pPr>
        <w:pStyle w:val="ListParagraph"/>
        <w:keepNext w:val="true"/>
        <w:keepLines/>
        <w:widowControl/>
        <w:numPr>
          <w:ilvl w:val="3"/>
          <w:numId w:val="6"/>
        </w:numPr>
        <w:tabs>
          <w:tab w:val="clear" w:pos="709"/>
          <w:tab w:val="left" w:pos="1701" w:leader="none"/>
        </w:tabs>
        <w:suppressAutoHyphens w:val="true"/>
        <w:bidi w:val="0"/>
        <w:spacing w:lineRule="auto" w:line="240" w:before="0" w:after="0"/>
        <w:ind w:hanging="567" w:start="567" w:end="0"/>
        <w:contextualSpacing/>
        <w:jc w:val="both"/>
        <w:outlineLvl w:val="1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Zamawiający zawiadamia Wykonawców, którzy złożyli oferty, o wyborze oferty najkorzystniejszej wskazując:</w:t>
      </w:r>
    </w:p>
    <w:p>
      <w:pPr>
        <w:pStyle w:val="Normal"/>
        <w:numPr>
          <w:ilvl w:val="0"/>
          <w:numId w:val="31"/>
        </w:numPr>
        <w:tabs>
          <w:tab w:val="clear" w:pos="709"/>
          <w:tab w:val="left" w:pos="2269" w:leader="none"/>
        </w:tabs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sz w:val="24"/>
          <w:szCs w:val="24"/>
        </w:rPr>
        <w:t>nazwę (firmę) albo imię i nazwisko, siedzibę albo miejsce zamieszkania i adres Wykonawcy, którego ofertę wybrano, uzasadnienie wyboru;</w:t>
      </w:r>
    </w:p>
    <w:p>
      <w:pPr>
        <w:pStyle w:val="Normal"/>
        <w:numPr>
          <w:ilvl w:val="0"/>
          <w:numId w:val="16"/>
        </w:numPr>
        <w:tabs>
          <w:tab w:val="clear" w:pos="709"/>
          <w:tab w:val="left" w:pos="2269" w:leader="none"/>
        </w:tabs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sz w:val="24"/>
          <w:szCs w:val="24"/>
        </w:rPr>
        <w:t>oferty odrzucone.</w:t>
      </w:r>
    </w:p>
    <w:p>
      <w:pPr>
        <w:pStyle w:val="Normal"/>
        <w:widowControl/>
        <w:numPr>
          <w:ilvl w:val="0"/>
          <w:numId w:val="6"/>
        </w:numPr>
        <w:tabs>
          <w:tab w:val="clear" w:pos="709"/>
          <w:tab w:val="left" w:pos="1700" w:leader="none"/>
        </w:tabs>
        <w:suppressAutoHyphens w:val="true"/>
        <w:bidi w:val="0"/>
        <w:spacing w:before="0" w:after="0"/>
        <w:ind w:hanging="567" w:start="567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zxx" w:bidi="zxx"/>
        </w:rPr>
        <w:t>Wyniki postępowania zostaną upublicznione na stronie internetowej postępowania:</w:t>
      </w:r>
    </w:p>
    <w:p>
      <w:pPr>
        <w:pStyle w:val="Normal"/>
        <w:widowControl/>
        <w:tabs>
          <w:tab w:val="clear" w:pos="709"/>
          <w:tab w:val="left" w:pos="1700" w:leader="none"/>
        </w:tabs>
        <w:suppressAutoHyphens w:val="true"/>
        <w:bidi w:val="0"/>
        <w:spacing w:before="0" w:after="0"/>
        <w:ind w:hanging="0" w:start="567" w:end="0"/>
        <w:jc w:val="both"/>
        <w:rPr/>
      </w:pPr>
      <w:hyperlink r:id="rId4">
        <w:r>
          <w:rPr>
            <w:rStyle w:val="Hyperlink"/>
            <w:rFonts w:eastAsia="Cambria" w:cs="Times New Roman" w:ascii="Calibri" w:hAnsi="Calibri"/>
            <w:b w:val="false"/>
            <w:bCs w:val="false"/>
            <w:color w:val="000000"/>
            <w:kern w:val="0"/>
            <w:position w:val="0"/>
            <w:sz w:val="24"/>
            <w:szCs w:val="24"/>
            <w:u w:val="none"/>
            <w:vertAlign w:val="baseline"/>
            <w:lang w:val="zxx" w:eastAsia="zxx" w:bidi="zxx"/>
          </w:rPr>
          <w:t>www.mopstomaszow.naszops/bip</w:t>
        </w:r>
      </w:hyperlink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oraz na stronie internetowej: </w:t>
      </w:r>
    </w:p>
    <w:p>
      <w:pPr>
        <w:pStyle w:val="Normal"/>
        <w:widowControl/>
        <w:tabs>
          <w:tab w:val="clear" w:pos="709"/>
          <w:tab w:val="left" w:pos="1700" w:leader="none"/>
        </w:tabs>
        <w:suppressAutoHyphens w:val="true"/>
        <w:bidi w:val="0"/>
        <w:spacing w:before="0" w:after="0"/>
        <w:ind w:hanging="0" w:start="567" w:end="0"/>
        <w:jc w:val="both"/>
        <w:rPr/>
      </w:pPr>
      <w:hyperlink r:id="rId5">
        <w:r>
          <w:rPr>
            <w:rStyle w:val="Hyperlink"/>
            <w:rFonts w:eastAsia="Cambria" w:cs="Times New Roman" w:ascii="Calibri" w:hAnsi="Calibri"/>
            <w:b w:val="false"/>
            <w:bCs w:val="false"/>
            <w:color w:val="000000"/>
            <w:kern w:val="0"/>
            <w:position w:val="0"/>
            <w:sz w:val="24"/>
            <w:szCs w:val="24"/>
            <w:u w:val="none"/>
            <w:vertAlign w:val="baseline"/>
            <w:lang w:val="zxx" w:eastAsia="zxx" w:bidi="zxx"/>
          </w:rPr>
          <w:t>www.bazakonkurencyjnosci.funduszeeuropejskie.gov.pl</w:t>
        </w:r>
      </w:hyperlink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. </w:t>
      </w:r>
    </w:p>
    <w:p>
      <w:pPr>
        <w:pStyle w:val="Normal"/>
        <w:widowControl/>
        <w:numPr>
          <w:ilvl w:val="0"/>
          <w:numId w:val="6"/>
        </w:numPr>
        <w:tabs>
          <w:tab w:val="clear" w:pos="709"/>
          <w:tab w:val="left" w:pos="1074" w:leader="none"/>
          <w:tab w:val="left" w:pos="1757" w:leader="none"/>
        </w:tabs>
        <w:suppressAutoHyphens w:val="true"/>
        <w:bidi w:val="0"/>
        <w:spacing w:before="0" w:after="0"/>
        <w:ind w:hanging="567" w:start="567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 Wykonawcą, którego oferta zostanie uznana przez Zamawiającego za ofertę najkorzystniejszą zostanie zawarta umowa (</w:t>
      </w:r>
      <w:r>
        <w:rPr>
          <w:rFonts w:eastAsia="Lucida Sans Unicode" w:cs="Calibri" w:ascii="Calibri" w:hAnsi="Calibri"/>
          <w:color w:val="000000"/>
          <w:kern w:val="2"/>
          <w:sz w:val="24"/>
          <w:szCs w:val="24"/>
          <w:lang w:val="pl-PL" w:eastAsia="zh-CN" w:bidi="ar-SA"/>
        </w:rPr>
        <w:t xml:space="preserve">zgodnie z </w:t>
      </w:r>
      <w:r>
        <w:rPr>
          <w:rFonts w:ascii="Calibri" w:hAnsi="Calibri"/>
          <w:i w:val="false"/>
          <w:iCs w:val="false"/>
          <w:sz w:val="24"/>
          <w:szCs w:val="24"/>
        </w:rPr>
        <w:t xml:space="preserve">projektem umowy – </w:t>
      </w:r>
      <w:r>
        <w:rPr>
          <w:rFonts w:ascii="Calibri" w:hAnsi="Calibri"/>
          <w:b/>
          <w:bCs/>
          <w:i w:val="false"/>
          <w:iCs w:val="false"/>
          <w:sz w:val="24"/>
          <w:szCs w:val="24"/>
        </w:rPr>
        <w:t>z</w:t>
      </w:r>
      <w:r>
        <w:rPr>
          <w:rFonts w:ascii="Calibri" w:hAnsi="Calibri"/>
          <w:b/>
          <w:bCs/>
          <w:i w:val="false"/>
          <w:iCs w:val="false"/>
          <w:sz w:val="24"/>
          <w:szCs w:val="24"/>
        </w:rPr>
        <w:t xml:space="preserve">ałącznik nr </w:t>
      </w:r>
      <w:r>
        <w:rPr>
          <w:rFonts w:ascii="Calibri" w:hAnsi="Calibri"/>
          <w:b/>
          <w:bCs/>
          <w:i w:val="false"/>
          <w:iCs w:val="false"/>
          <w:sz w:val="24"/>
          <w:szCs w:val="24"/>
        </w:rPr>
        <w:t>7</w:t>
      </w:r>
      <w:r>
        <w:rPr>
          <w:rFonts w:eastAsia="Lucida Sans Unicode" w:cs="Calibri" w:ascii="Calibri" w:hAnsi="Calibri"/>
          <w:b w:val="false"/>
          <w:bCs w:val="false"/>
          <w:i w:val="false"/>
          <w:iCs w:val="false"/>
          <w:color w:val="000000"/>
          <w:kern w:val="2"/>
          <w:sz w:val="24"/>
          <w:szCs w:val="24"/>
          <w:lang w:val="pl-PL" w:eastAsia="zh-CN" w:bidi="ar-SA"/>
        </w:rPr>
        <w:t>)</w:t>
      </w:r>
      <w:r>
        <w:rPr>
          <w:rFonts w:ascii="Calibri" w:hAnsi="Calibri"/>
          <w:sz w:val="24"/>
          <w:szCs w:val="24"/>
        </w:rPr>
        <w:t xml:space="preserve">. </w:t>
      </w:r>
    </w:p>
    <w:p>
      <w:pPr>
        <w:pStyle w:val="Bezodstpw"/>
        <w:widowControl w:val="false"/>
        <w:numPr>
          <w:ilvl w:val="0"/>
          <w:numId w:val="6"/>
        </w:numPr>
        <w:suppressAutoHyphens w:val="true"/>
        <w:overflowPunct w:val="false"/>
        <w:bidi w:val="0"/>
        <w:spacing w:before="0" w:after="0"/>
        <w:ind w:hanging="567" w:start="567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przypadku gdy wybrany Wykonawca odstąpi od zawarcia umowy w sprawie zamówienia, Zamawiający może zawrzeć umowę z Wykonawcą, który w prawidłowo przeprowadzonym postępowaniu o udzielenie zamówienia uzyskał kolejną najwyższą liczbę punktów.</w:t>
      </w:r>
    </w:p>
    <w:p>
      <w:pPr>
        <w:pStyle w:val="Bezodstpw"/>
        <w:widowControl w:val="false"/>
        <w:numPr>
          <w:ilvl w:val="0"/>
          <w:numId w:val="6"/>
        </w:numPr>
        <w:suppressAutoHyphens w:val="true"/>
        <w:overflowPunct w:val="false"/>
        <w:bidi w:val="0"/>
        <w:spacing w:before="0" w:after="0"/>
        <w:ind w:hanging="567" w:start="567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Zamawiający zastrzega sobie możliwość przeprowadzenia rozmowy kwalifikacyjnej                             z Wykonawcą, w przypadku uściślenia oferty.</w:t>
      </w:r>
    </w:p>
    <w:p>
      <w:pPr>
        <w:pStyle w:val="Bezodstpw"/>
        <w:widowControl w:val="false"/>
        <w:numPr>
          <w:ilvl w:val="0"/>
          <w:numId w:val="6"/>
        </w:numPr>
        <w:suppressAutoHyphens w:val="true"/>
        <w:overflowPunct w:val="false"/>
        <w:bidi w:val="0"/>
        <w:spacing w:before="0" w:after="0"/>
        <w:ind w:hanging="567" w:start="567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Zamawiający zastrzega sobie możliwość negocjacji zaoferowanej ceny, w przypadku </w:t>
      </w:r>
      <w:r>
        <w:rPr>
          <w:rFonts w:ascii="Calibri" w:hAnsi="Calibri"/>
          <w:bCs/>
          <w:sz w:val="24"/>
          <w:szCs w:val="24"/>
        </w:rPr>
        <w:t>jeżeli nie będzie można dokonać wyboru oferty najkorzystniejszej ze względu na to, że dwie lub więcej ofert przedstawia taki sam bilans ceny i innych kryteriów oceny ofert.</w:t>
      </w:r>
    </w:p>
    <w:p>
      <w:pPr>
        <w:pStyle w:val="Normal"/>
        <w:widowControl/>
        <w:numPr>
          <w:ilvl w:val="0"/>
          <w:numId w:val="6"/>
        </w:numPr>
        <w:suppressAutoHyphens w:val="true"/>
        <w:bidi w:val="0"/>
        <w:spacing w:before="0" w:after="0"/>
        <w:ind w:hanging="567" w:start="567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zxx" w:bidi="zxx"/>
        </w:rPr>
        <w:t>Zamawiający zastrzega sobie prawo unieważnienia postępowania lub podjęcia negocjacji                                 z Wykonawcą w wypadku gdy zaproponowane oferty przekroczą kwotę jaką Zamawiający może przeznaczyć na realizację zamówienia.</w:t>
      </w:r>
    </w:p>
    <w:p>
      <w:pPr>
        <w:pStyle w:val="Normal"/>
        <w:widowControl/>
        <w:numPr>
          <w:ilvl w:val="0"/>
          <w:numId w:val="6"/>
        </w:numPr>
        <w:tabs>
          <w:tab w:val="clear" w:pos="709"/>
          <w:tab w:val="left" w:pos="1700" w:leader="none"/>
        </w:tabs>
        <w:suppressAutoHyphens w:val="true"/>
        <w:bidi w:val="0"/>
        <w:spacing w:before="0" w:after="0"/>
        <w:ind w:hanging="567" w:start="567" w:end="0"/>
        <w:jc w:val="both"/>
        <w:rPr/>
      </w:pPr>
      <w:r>
        <w:rPr>
          <w:rStyle w:val="Teksttreci"/>
          <w:rFonts w:eastAsia="Verdana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Zamawiający odrębnym pismem wskaże Wykonawcy miejsce i termin zawarcia umowy.</w:t>
      </w:r>
    </w:p>
    <w:p>
      <w:pPr>
        <w:pStyle w:val="Normal"/>
        <w:tabs>
          <w:tab w:val="clear" w:pos="709"/>
          <w:tab w:val="left" w:pos="623" w:leader="none"/>
          <w:tab w:val="left" w:pos="735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sz w:val="24"/>
          <w:szCs w:val="24"/>
        </w:rPr>
        <w:tab/>
        <w:t xml:space="preserve"> 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X.</w:t>
        <w:tab/>
      </w:r>
      <w:r>
        <w:rPr>
          <w:rStyle w:val="Teksttreci"/>
          <w:rFonts w:eastAsia="Cambria" w:cs="Times New Roman" w:ascii="Calibri" w:hAnsi="Calibri"/>
          <w:b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Opis sposobu obliczania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ceny: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Style w:val="Teksttreci"/>
          <w:rFonts w:ascii="Calibri" w:hAnsi="Calibri" w:eastAsia="Cambria" w:cs="Times New Roman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widowControl/>
        <w:tabs>
          <w:tab w:val="clear" w:pos="709"/>
          <w:tab w:val="left" w:pos="2493" w:leader="none"/>
        </w:tabs>
        <w:suppressAutoHyphens w:val="true"/>
        <w:bidi w:val="0"/>
        <w:spacing w:before="0" w:after="0"/>
        <w:ind w:hanging="567" w:start="680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  <w:t xml:space="preserve">Ceny muszą być wyrażone w walucie PLN, z dokładnością do dwóch miejsc po przecinku.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Zaoferowana cena musi być podana liczbą i słownie. W przypadku, kiedy cena podana cyfrą będzie różna od tej podanej słownie, Zamawiający za prawidłową uzna cenę, podaną słownie.</w:t>
      </w:r>
    </w:p>
    <w:p>
      <w:pPr>
        <w:pStyle w:val="Normal"/>
        <w:widowControl/>
        <w:tabs>
          <w:tab w:val="clear" w:pos="709"/>
          <w:tab w:val="left" w:pos="2380" w:leader="none"/>
        </w:tabs>
        <w:suppressAutoHyphens w:val="true"/>
        <w:bidi w:val="0"/>
        <w:spacing w:before="0" w:after="0"/>
        <w:ind w:hanging="567" w:start="567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2.</w:t>
        <w:tab/>
        <w:t xml:space="preserve">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Łączna c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en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a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zamówienia powinna obejmować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wszystkie koszty Wykonawcy związane </w:t>
        <w:br/>
        <w:t xml:space="preserve">  z realizacją przedmiotu zamówienia,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w tym dostaw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ę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, transport, ubezpieczenie.</w:t>
      </w:r>
    </w:p>
    <w:p>
      <w:pPr>
        <w:pStyle w:val="Normal"/>
        <w:widowControl/>
        <w:tabs>
          <w:tab w:val="clear" w:pos="709"/>
          <w:tab w:val="left" w:pos="55" w:leader="none"/>
          <w:tab w:val="left" w:pos="2380" w:leader="none"/>
        </w:tabs>
        <w:suppressAutoHyphens w:val="true"/>
        <w:overflowPunct w:val="false"/>
        <w:bidi w:val="0"/>
        <w:spacing w:before="0" w:after="0"/>
        <w:ind w:hanging="0" w:start="0" w:end="0"/>
        <w:jc w:val="start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3.        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Podana cena wchodząca w skład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wynagrodzenia Wykonawcy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jest ceną ryczałtową. </w:t>
        <w:br/>
        <w:t xml:space="preserve">4.         Wykonawca winien uwzgędnić w zapropowaniej cenie cały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przebieg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zamówienia,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w tym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        </w:t>
        <w:tab/>
        <w:t xml:space="preserve">           utrudnienia wynikające realizacji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umowy</w:t>
      </w:r>
    </w:p>
    <w:p>
      <w:pPr>
        <w:pStyle w:val="Normal"/>
        <w:widowControl/>
        <w:tabs>
          <w:tab w:val="clear" w:pos="709"/>
          <w:tab w:val="left" w:pos="683" w:leader="none"/>
        </w:tabs>
        <w:suppressAutoHyphens w:val="true"/>
        <w:bidi w:val="0"/>
        <w:spacing w:before="0" w:after="0"/>
        <w:ind w:hanging="567" w:start="567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5.</w:t>
        <w:tab/>
        <w:tab/>
        <w:t xml:space="preserve">Oferowana cena będzie obowiązywać w całym okresie ważności umowy i nie będzie </w:t>
        <w:tab/>
        <w:t>podlegać waloryzacji.</w:t>
      </w:r>
    </w:p>
    <w:p>
      <w:pPr>
        <w:pStyle w:val="Normal"/>
        <w:tabs>
          <w:tab w:val="clear" w:pos="709"/>
          <w:tab w:val="left" w:pos="566" w:leader="none"/>
        </w:tabs>
        <w:bidi w:val="0"/>
        <w:ind w:hanging="0" w:start="0" w:end="0"/>
        <w:jc w:val="start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6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</w:r>
      <w:r>
        <w:rPr>
          <w:rStyle w:val="Domylnaczcionkaakapitu"/>
          <w:rFonts w:eastAsia="Times New Roman" w:cs="Times New Roman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ab/>
        <w:tab/>
      </w:r>
      <w:r>
        <w:rPr>
          <w:rStyle w:val="Domylnaczcionkaakapitu"/>
          <w:rFonts w:eastAsia="Times New Roman" w:cs="Times New Roman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 xml:space="preserve">Wykonawca zobowiązany jest do wystawiania i doręczania Zamawiającemu faktur </w:t>
        <w:tab/>
        <w:tab/>
        <w:tab/>
        <w:t xml:space="preserve">ustrukturyzowanych przy użyciu Krajowego Systemu e-Faktur (dalej: KSeF), jeżeli zgodnie </w:t>
        <w:br/>
        <w:tab/>
        <w:tab/>
        <w:t xml:space="preserve">z obowiązującymi przepisami jest zobowiązany do korzystania z tego systemu. Faktury </w:t>
        <w:tab/>
        <w:tab/>
        <w:tab/>
        <w:t xml:space="preserve">ustrukturyzowane płatne są w terminie 30 dni od daty przesłania ich do KSeF. </w:t>
        <w:br/>
        <w:tab/>
        <w:tab/>
        <w:t xml:space="preserve">W przypadku konieczności udostępnienia faktury ustrukturyzowanej w sposób uzgodniony </w:t>
        <w:br/>
        <w:tab/>
        <w:tab/>
        <w:t xml:space="preserve">(tryb awaryjny) – faktury przekazane poza KSeF płatne są w terminie 30 dni od daty </w:t>
        <w:tab/>
        <w:tab/>
        <w:tab/>
        <w:t xml:space="preserve">faktycznego otrzymania wizualizacji faktury. W takich przypadkach wizualizacje faktur </w:t>
        <w:tab/>
        <w:tab/>
        <w:tab/>
        <w:t xml:space="preserve">ustrukturyzowanych przekazywanych poza KSeF Wykonawca będzie przesyłał na </w:t>
        <w:br/>
        <w:tab/>
        <w:tab/>
      </w:r>
      <w:r>
        <w:rPr>
          <w:rStyle w:val="Domylnaczcionkaakapitu"/>
          <w:rFonts w:eastAsia="Times New Roman" w:cs="Times New Roman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 xml:space="preserve">adres: </w:t>
      </w:r>
      <w:r>
        <w:rPr>
          <w:rStyle w:val="Domylnaczcionkaakapitu"/>
          <w:rFonts w:eastAsia="Times New Roman" w:cs="Times New Roman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>sekretariat@mopstm.pl.</w:t>
      </w:r>
      <w:r>
        <w:rPr>
          <w:rStyle w:val="Domylnaczcionkaakapitu"/>
          <w:rFonts w:eastAsia="Times New Roman" w:cs="Times New Roman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 xml:space="preserve"> </w:t>
        <w:br/>
      </w:r>
      <w:r>
        <w:rPr>
          <w:rStyle w:val="Domylnaczcionkaakapitu"/>
          <w:rFonts w:eastAsia="Times New Roman" w:cs="Times New Roman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>7.</w:t>
      </w:r>
      <w:r>
        <w:rPr>
          <w:rStyle w:val="Domylnaczcionkaakapitu"/>
          <w:rFonts w:eastAsia="Times New Roman" w:cs="Times New Roman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zxx" w:bidi="zxx"/>
        </w:rPr>
        <w:tab/>
        <w:tab/>
        <w:t xml:space="preserve">Datą otrzymania będzie wówczas data przesłania wiadomości e-mail. Wykonawca może </w:t>
        <w:tab/>
        <w:tab/>
        <w:t xml:space="preserve">również przekazywać wizualizacje faktur w formie papierowej (np. w razie pojawienia się </w:t>
        <w:tab/>
        <w:tab/>
        <w:t xml:space="preserve">przejściowych problemów technicznych) i doręczać je na adres siedziby Zamawiającego. </w:t>
        <w:tab/>
        <w:tab/>
        <w:t>Powyższe znajdzie zastosowanie odpowiednio w przypadku awarii całkowitej KSeF.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pl-PL" w:eastAsia="zxx" w:bidi="zxx"/>
        </w:rPr>
        <w:tab/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Calibri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  </w:t>
      </w:r>
      <w:r>
        <w:rPr>
          <w:rStyle w:val="Teksttreci"/>
          <w:rFonts w:eastAsia="Cambria" w:cs="Calibri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>8</w:t>
      </w:r>
      <w:r>
        <w:rPr>
          <w:rStyle w:val="Teksttreci"/>
          <w:rFonts w:eastAsia="Cambria" w:cs="Calibri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>.</w:t>
      </w:r>
      <w:r>
        <w:rPr>
          <w:rStyle w:val="Teksttreci"/>
          <w:rFonts w:eastAsia="Cambria" w:cs="Calibri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 </w:t>
        <w:tab/>
        <w:tab/>
      </w:r>
      <w:r>
        <w:rPr>
          <w:rStyle w:val="Teksttreci"/>
          <w:rFonts w:eastAsia="Cambria" w:cs="Calibri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Fakturę </w:t>
      </w:r>
      <w:r>
        <w:rPr>
          <w:rStyle w:val="Teksttreci"/>
          <w:rFonts w:eastAsia="Cambria" w:cs="Calibri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albo rachunek </w:t>
      </w:r>
      <w:r>
        <w:rPr>
          <w:rStyle w:val="Teksttreci"/>
          <w:rFonts w:eastAsia="Cambria" w:cs="Calibri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należy wystawić na: </w:t>
      </w:r>
      <w:r>
        <w:rPr>
          <w:rStyle w:val="Teksttreci"/>
          <w:rFonts w:eastAsia="Cambria" w:cs="Calibri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Nabywca: 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Gmina Miasto Tomaszów </w:t>
        <w:tab/>
        <w:tab/>
        <w:tab/>
        <w:t xml:space="preserve">  Mazowiecki, ul. P.O.W. Nr 10/16, 97-200 Tomaszów Mazowiecki, NIP: 773-165-65-46</w:t>
      </w:r>
      <w:r>
        <w:rPr>
          <w:rStyle w:val="Teksttreci"/>
          <w:rFonts w:eastAsia="Cambria" w:cs="Calibri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 , </w:t>
        <w:tab/>
        <w:tab/>
        <w:tab/>
      </w:r>
      <w:r>
        <w:rPr>
          <w:rStyle w:val="Teksttreci"/>
          <w:rFonts w:eastAsia="Cambria" w:cs="Calibri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pl-PL" w:eastAsia="ar-SA" w:bidi="zxx"/>
        </w:rPr>
        <w:t>Odbiorca faktury, n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azwa jednostki/ 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>Płatnik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: 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Miejski Ośrodek Pomocy Społecznej, </w:t>
        <w:br/>
        <w:t xml:space="preserve">             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>Adres:</w:t>
        <w:tab/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97-200 Tomaszów Mazowiecki ul. Cekanowska 5, 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 xml:space="preserve">NIP: </w:t>
      </w:r>
      <w:r>
        <w:rPr>
          <w:rStyle w:val="Teksttreci"/>
          <w:rFonts w:eastAsia="Times New Roman" w:cs="Calibri" w:ascii="Calibri" w:hAnsi="Calibri"/>
          <w:b/>
          <w:bCs/>
          <w:color w:val="000000"/>
          <w:kern w:val="0"/>
          <w:position w:val="0"/>
          <w:sz w:val="24"/>
          <w:szCs w:val="24"/>
          <w:u w:val="none"/>
          <w:vertAlign w:val="baseline"/>
          <w:lang w:val="pl-PL" w:eastAsia="ar-SA" w:bidi="zxx"/>
        </w:rPr>
        <w:t>773-17-71-968.</w:t>
      </w:r>
    </w:p>
    <w:p>
      <w:pPr>
        <w:pStyle w:val="Normal"/>
        <w:tabs>
          <w:tab w:val="clear" w:pos="709"/>
          <w:tab w:val="left" w:pos="566" w:leader="none"/>
        </w:tabs>
        <w:bidi w:val="0"/>
        <w:ind w:hanging="0" w:start="0" w:end="0"/>
        <w:jc w:val="start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9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  <w:tab/>
        <w:t xml:space="preserve">Rozliczenia miedzy Zamawiającym a Wykonawcą będą prowadzone w walucie PLN.  </w:t>
      </w:r>
    </w:p>
    <w:p>
      <w:pPr>
        <w:pStyle w:val="Normal"/>
        <w:tabs>
          <w:tab w:val="clear" w:pos="709"/>
          <w:tab w:val="left" w:pos="566" w:leader="none"/>
        </w:tabs>
        <w:bidi w:val="0"/>
        <w:ind w:hanging="0" w:start="0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10</w:t>
      </w: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.  </w:t>
      </w:r>
      <w:r>
        <w:rPr>
          <w:rStyle w:val="Teksttreci"/>
          <w:rFonts w:eastAsia="Times New Roman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</w:t>
      </w:r>
      <w:r>
        <w:rPr>
          <w:rStyle w:val="Teksttreci"/>
          <w:rFonts w:eastAsia="Times New Roman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Zamawiający dopuszcza  możliwość  składania  zamówień uzupełniających, ponad ilość      </w:t>
        <w:tab/>
        <w:t>określoną w niniejszym za</w:t>
      </w:r>
      <w:r>
        <w:rPr>
          <w:rStyle w:val="Teksttreci"/>
          <w:rFonts w:eastAsia="Times New Roman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pytaniu ofertowym</w:t>
      </w:r>
      <w:r>
        <w:rPr>
          <w:rStyle w:val="Teksttreci"/>
          <w:rFonts w:eastAsia="Times New Roman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. Wykonawca zobowiązuje się do sprzedaży </w:t>
        <w:tab/>
        <w:t xml:space="preserve">Zamawiającemu przedmiotu zamówienia w ramach zamówień uzupełniających po cenach nie </w:t>
        <w:tab/>
        <w:t>wyższych niż określonych w złożonej ofercie.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XI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  <w:tab/>
        <w:t>Termin związania ofertą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</w: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Wykonawca składający ofertę pozostaje nią związany przez okres 30 dni. Bieg terminu </w:t>
        <w:tab/>
        <w:t>związania ofertą rozpoczyna się wraz z upływem terminu składania ofert.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XII.</w:t>
        <w:tab/>
        <w:t>Sposób przygotowania i złożenia oferty: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</w:r>
      <w:r>
        <w:rPr>
          <w:rStyle w:val="Teksttreci"/>
          <w:rFonts w:eastAsia="Verdana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Wymagania podstawowe:</w:t>
      </w:r>
    </w:p>
    <w:p>
      <w:pPr>
        <w:pStyle w:val="Normal"/>
        <w:numPr>
          <w:ilvl w:val="1"/>
          <w:numId w:val="7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Każdy Wykonawca może złożyć tylko jedną ofertę.</w:t>
      </w:r>
    </w:p>
    <w:p>
      <w:pPr>
        <w:pStyle w:val="Normal"/>
        <w:numPr>
          <w:ilvl w:val="1"/>
          <w:numId w:val="7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Ofertę oraz oświadczenia lub dokumenty należy przygotować ściśle według wymagań określonych w niniejsz</w:t>
      </w:r>
      <w:r>
        <w:rPr>
          <w:rFonts w:eastAsia="Calibri" w:cs="Arial" w:ascii="Calibri" w:hAnsi="Calibri"/>
          <w:kern w:val="0"/>
          <w:sz w:val="24"/>
          <w:szCs w:val="24"/>
          <w:lang w:eastAsia="pl-PL"/>
        </w:rPr>
        <w:t>ym Zapytaniu.</w:t>
      </w:r>
    </w:p>
    <w:p>
      <w:pPr>
        <w:pStyle w:val="Normal"/>
        <w:numPr>
          <w:ilvl w:val="1"/>
          <w:numId w:val="7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Oferta oraz oświadczenia lub dokumenty muszą być podpisane przez osoby upoważnione do reprezentowania Wykonawcy/ów wspólnie ubiegających się o udzielenie zamówienia. Oznacza to, iż jeżeli z dokumentu/ów określającego/ych status prawny Wykonawcy/ów lub pełnomocnictwa/ pełnomocnictw wynika, iż do reprezentowania Wykonawcy/ów upoważnionych jest łącznie kilka osób, dokumenty muszą być podpisane przez wszystkie te osoby.</w:t>
      </w:r>
    </w:p>
    <w:p>
      <w:pPr>
        <w:pStyle w:val="ListParagraph"/>
        <w:numPr>
          <w:ilvl w:val="1"/>
          <w:numId w:val="7"/>
        </w:numPr>
        <w:suppressAutoHyphens w:val="true"/>
        <w:bidi w:val="0"/>
        <w:spacing w:lineRule="auto" w:line="240" w:before="0" w:after="0"/>
        <w:ind w:hanging="284" w:start="851"/>
        <w:contextualSpacing/>
        <w:jc w:val="both"/>
        <w:rPr/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 xml:space="preserve">Upoważnienie osób do podpisania oferty oraz oświadczeń lub dokumentów musi bezpośrednio wynikać z odpowiednich dokumentów. Oznacza to, że jeżeli upoważnienie takie nie wynika wprost z dokumentu stwierdzającego status prawny Wykonawcy (np. odpisu z właściwego rejestru) to należy przygotować stosowne pełnomocnictwo. </w:t>
      </w:r>
      <w:r>
        <w:rPr>
          <w:rFonts w:cs="Arial" w:ascii="Calibri" w:hAnsi="Calibri"/>
          <w:sz w:val="24"/>
          <w:szCs w:val="24"/>
        </w:rPr>
        <w:t xml:space="preserve">Pełnomocnictwo do złożenia oferty musi być złożone w oryginale w takiej samej formie, jak składana oferta (tj. w formie elektronicznej opatrzonej kwalifikowanym podpisem elektronicznym lub postaci elektronicznej opatrzonej podpisem zaufanym lub podpisem osobistym) przez osobę upoważnioną do reprezentowania wykonawcy. </w:t>
      </w:r>
      <w:r>
        <w:rPr>
          <w:rStyle w:val="markedcontent"/>
          <w:rFonts w:cs="Arial" w:ascii="Calibri" w:hAnsi="Calibri"/>
          <w:sz w:val="24"/>
          <w:szCs w:val="24"/>
        </w:rPr>
        <w:t>Jeżeli pełnomocnictwo zostało sporządzone jako dokument w postaci papierowej i opatrzone własnoręcznym podpisem, przekazuje się cyfrowe odwzorowanie tego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markedcontent"/>
          <w:rFonts w:cs="Arial" w:ascii="Calibri" w:hAnsi="Calibri"/>
          <w:sz w:val="24"/>
          <w:szCs w:val="24"/>
        </w:rPr>
        <w:t>dokumentu opatrzone kwalifikowanym podpisem elektronicznym, podpisem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markedcontent"/>
          <w:rFonts w:cs="Arial" w:ascii="Calibri" w:hAnsi="Calibri"/>
          <w:sz w:val="24"/>
          <w:szCs w:val="24"/>
        </w:rPr>
        <w:t>zaufanym lub podpisem osobistym, poświadczającym zgodność cyfrowego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markedcontent"/>
          <w:rFonts w:cs="Arial" w:ascii="Calibri" w:hAnsi="Calibri"/>
          <w:sz w:val="24"/>
          <w:szCs w:val="24"/>
        </w:rPr>
        <w:t>odwzorowania z dokumentem                         w postaci papierowej. Poświadczenia dokonuje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markedcontent"/>
          <w:rFonts w:cs="Arial" w:ascii="Calibri" w:hAnsi="Calibri"/>
          <w:sz w:val="24"/>
          <w:szCs w:val="24"/>
        </w:rPr>
        <w:t>mocodawca. Poświadczenia zgodności cyfrowego odwzorowania z dokumentem w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markedcontent"/>
          <w:rFonts w:cs="Arial" w:ascii="Calibri" w:hAnsi="Calibri"/>
          <w:sz w:val="24"/>
          <w:szCs w:val="24"/>
        </w:rPr>
        <w:t>postaci papierowej może dokonać również notariusz.</w:t>
      </w:r>
    </w:p>
    <w:p>
      <w:pPr>
        <w:pStyle w:val="ListParagraph"/>
        <w:suppressAutoHyphens w:val="true"/>
        <w:bidi w:val="0"/>
        <w:spacing w:lineRule="auto" w:line="240" w:before="0" w:after="0"/>
        <w:ind w:start="851"/>
        <w:contextualSpacing/>
        <w:jc w:val="both"/>
        <w:rPr/>
      </w:pPr>
      <w:r>
        <w:rPr>
          <w:rStyle w:val="markedcontent"/>
          <w:rFonts w:cs="Arial" w:ascii="Calibri" w:hAnsi="Calibri"/>
          <w:sz w:val="24"/>
          <w:szCs w:val="24"/>
          <w:u w:val="single"/>
        </w:rPr>
        <w:t>Cyfrowe odwzorowanie pełnomocnictwa nie może być uwierzytelnione przez pełnomocnika</w:t>
      </w:r>
      <w:r>
        <w:rPr>
          <w:rStyle w:val="markedcontent"/>
          <w:rFonts w:cs="Arial" w:ascii="Calibri" w:hAnsi="Calibri"/>
          <w:sz w:val="24"/>
          <w:szCs w:val="24"/>
        </w:rPr>
        <w:t>.</w:t>
      </w:r>
    </w:p>
    <w:p>
      <w:pPr>
        <w:pStyle w:val="Normal"/>
        <w:numPr>
          <w:ilvl w:val="1"/>
          <w:numId w:val="7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Wykonawca ponosi wszelkie koszty związane z przygotowaniem i złożeniem oferty.</w:t>
      </w:r>
    </w:p>
    <w:p>
      <w:pPr>
        <w:pStyle w:val="ListParagraph"/>
        <w:keepNext w:val="true"/>
        <w:keepLines/>
        <w:numPr>
          <w:ilvl w:val="0"/>
          <w:numId w:val="7"/>
        </w:numPr>
        <w:tabs>
          <w:tab w:val="clear" w:pos="709"/>
          <w:tab w:val="left" w:pos="1561" w:leader="none"/>
          <w:tab w:val="left" w:pos="1844" w:leader="none"/>
        </w:tabs>
        <w:bidi w:val="0"/>
        <w:spacing w:lineRule="auto" w:line="240" w:before="0" w:after="0"/>
        <w:ind w:hanging="284" w:start="284"/>
        <w:contextualSpacing/>
        <w:jc w:val="both"/>
        <w:outlineLvl w:val="1"/>
        <w:rPr>
          <w:rFonts w:ascii="Calibri" w:hAnsi="Calibri"/>
          <w:sz w:val="24"/>
          <w:szCs w:val="24"/>
        </w:rPr>
      </w:pPr>
      <w:bookmarkStart w:id="1" w:name="_1y810tw"/>
      <w:bookmarkEnd w:id="1"/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Forma:</w:t>
      </w:r>
    </w:p>
    <w:p>
      <w:pPr>
        <w:pStyle w:val="Normal"/>
        <w:numPr>
          <w:ilvl w:val="0"/>
          <w:numId w:val="32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Oferta oraz oświadczenia lub dokumenty muszą być sporządzone w języku polskim. Dokumenty sporządzone w języku obcym są składane wraz z tłumaczeniem na język polski.</w:t>
      </w:r>
    </w:p>
    <w:p>
      <w:pPr>
        <w:pStyle w:val="Normal"/>
        <w:numPr>
          <w:ilvl w:val="0"/>
          <w:numId w:val="18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Oferta, oświadczenia i inne dokumenty określone w Zapytaniu powinny zostać przygotowywane na podstawie stosownych wzorów stanowiących załączniki do Zapytania.</w:t>
      </w:r>
    </w:p>
    <w:p>
      <w:pPr>
        <w:pStyle w:val="ListParagraph"/>
        <w:numPr>
          <w:ilvl w:val="0"/>
          <w:numId w:val="18"/>
        </w:numPr>
        <w:bidi w:val="0"/>
        <w:spacing w:lineRule="auto" w:line="240"/>
        <w:ind w:hanging="284" w:start="851"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u w:val="single"/>
          <w:lang w:eastAsia="pl-PL"/>
        </w:rPr>
        <w:t xml:space="preserve">Oferta oraz oświadczenie o spełnianiu warunków udziału w postępowaniu oraz braku podstaw do wykluczenia Wykonawcy/Wykonawców, wg wzoru stanowiącego załącznik nr 2 </w:t>
      </w:r>
      <w:r>
        <w:rPr>
          <w:rFonts w:eastAsia="Verdana" w:cs="Arial" w:ascii="Calibri" w:hAnsi="Calibri"/>
          <w:kern w:val="0"/>
          <w:sz w:val="24"/>
          <w:szCs w:val="24"/>
          <w:u w:val="single"/>
          <w:lang w:eastAsia="pl-PL"/>
        </w:rPr>
        <w:t>i 3</w:t>
      </w:r>
      <w:r>
        <w:rPr>
          <w:rFonts w:eastAsia="Verdana" w:cs="Arial" w:ascii="Calibri" w:hAnsi="Calibri"/>
          <w:kern w:val="0"/>
          <w:sz w:val="24"/>
          <w:szCs w:val="24"/>
          <w:u w:val="single"/>
          <w:lang w:eastAsia="pl-PL"/>
        </w:rPr>
        <w:t xml:space="preserve"> do niniejszego Zapytania, muszą być złożone pod rygorem nieważności w formie elektronicznej (opatrzonej kwalifikowanym podpisem elektronicznym) lub w postaci elektronicznej opatrzonej podpisem zaufanym lub podpisem osobistym.</w:t>
      </w:r>
    </w:p>
    <w:p>
      <w:pPr>
        <w:pStyle w:val="ListParagraph"/>
        <w:numPr>
          <w:ilvl w:val="0"/>
          <w:numId w:val="18"/>
        </w:numPr>
        <w:bidi w:val="0"/>
        <w:spacing w:lineRule="auto" w:line="240"/>
        <w:ind w:hanging="284" w:start="851"/>
        <w:jc w:val="both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Pozostałe dokumenty, które dołącza się  do oferty mogą być złożone w formie elektronicznej (opatrzonej kwalifikowanym podpisem elektronicznym) lub w postaci elektronicznej opatrzonej podpisem zaufanym lub podpisem osobistym lub w postaci kopii dokumentu/cyfrowego odwzorowania opatrzonego kwalifikowanym podpisem elektronicznym, podpisem zaufanym lub podpisem osobistym, poświadczającym zgodność kopii dokumentu/cyfrowego odwzorowania z dokumentem w postaci papierowej.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Verdana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3.</w:t>
        <w:tab/>
        <w:t xml:space="preserve">Zamawiający może żądać przedstawienia oryginału lub notarialnie poświadczonej kopii </w:t>
        <w:tab/>
        <w:t xml:space="preserve">dokumentu wyłącznie wtedy, gdy złożona przez Wykonawcę kopia dokumentu jest </w:t>
        <w:tab/>
        <w:t>nieczytelna lub budzi wątpliwości co do jej prawdziwości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4.</w:t>
        <w:tab/>
        <w:t xml:space="preserve">Zamawiający informuje, że oferty składane w postępowaniu są jawne i podlegają </w:t>
        <w:tab/>
        <w:t xml:space="preserve">udostępnieniu od chwili ich otwarcia, z wyjątkiem informacji, stanowiących tajemnicę </w:t>
        <w:tab/>
        <w:t xml:space="preserve">przedsiębiorstwa, w rozumieniu przepisów o zwalczaniu nieuczciwej konkurencji, jeżeli </w:t>
        <w:tab/>
        <w:t xml:space="preserve">Wykonawca, nie później niż w terminie składania ofert, zastrzegł, że nie mogą one być </w:t>
        <w:tab/>
        <w:t xml:space="preserve">udostępniane oraz wykazał, iż zastrzeżone informacje stanowią tajemnicę przedsiębiorstwa </w:t>
        <w:tab/>
        <w:t xml:space="preserve">w rozumieniu przepisów ustawy z dnia 16 kwietnia 1993 r. o zwalczaniu nieuczciwej </w:t>
        <w:tab/>
        <w:t>konkurencji (t.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j.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Dz.U. z 202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6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 xml:space="preserve"> poz. 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85</w:t>
      </w: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 xml:space="preserve">): </w:t>
      </w:r>
    </w:p>
    <w:p>
      <w:pPr>
        <w:pStyle w:val="Normal"/>
        <w:numPr>
          <w:ilvl w:val="0"/>
          <w:numId w:val="33"/>
        </w:numPr>
        <w:bidi w:val="0"/>
        <w:spacing w:lineRule="auto" w:line="240" w:before="0" w:after="0"/>
        <w:ind w:hanging="284" w:start="851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color w:val="000000"/>
          <w:sz w:val="24"/>
          <w:szCs w:val="24"/>
        </w:rPr>
        <w:t>stosowne zastrzeżenie Wykonawca winien złożyć na Formularzu Oferty; w przeciwnym razie cała oferta zostanie ujawniona,</w:t>
      </w:r>
    </w:p>
    <w:p>
      <w:pPr>
        <w:pStyle w:val="ListParagraph"/>
        <w:numPr>
          <w:ilvl w:val="0"/>
          <w:numId w:val="22"/>
        </w:numPr>
        <w:bidi w:val="0"/>
        <w:spacing w:lineRule="auto" w:line="240"/>
        <w:ind w:hanging="284" w:start="851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color w:val="000000"/>
          <w:sz w:val="24"/>
          <w:szCs w:val="24"/>
        </w:rPr>
        <w:t xml:space="preserve">informacje zastrzeżone przez Wykonawcę jako tajemnica przedsiębiorstwa w rozumieniu przepisów ustawy z dnia 16 kwietnia 1993 r. o zwalczaniu nieuczciwej konkurencji </w:t>
        <w:br/>
        <w:t>(</w:t>
      </w:r>
      <w:r>
        <w:rPr>
          <w:rFonts w:eastAsia="Calibri" w:cs="Arial" w:ascii="Calibri" w:hAnsi="Calibri"/>
          <w:color w:val="000000"/>
          <w:sz w:val="24"/>
          <w:szCs w:val="24"/>
        </w:rPr>
        <w:t xml:space="preserve">t.j. </w:t>
      </w:r>
      <w:r>
        <w:rPr>
          <w:rFonts w:eastAsia="Calibri" w:cs="Arial" w:ascii="Calibri" w:hAnsi="Calibri"/>
          <w:color w:val="000000"/>
          <w:sz w:val="24"/>
          <w:szCs w:val="24"/>
        </w:rPr>
        <w:t>Dz. U. z 202</w:t>
      </w:r>
      <w:r>
        <w:rPr>
          <w:rFonts w:eastAsia="Calibri" w:cs="Arial" w:ascii="Calibri" w:hAnsi="Calibri"/>
          <w:color w:val="000000"/>
          <w:sz w:val="24"/>
          <w:szCs w:val="24"/>
        </w:rPr>
        <w:t>6</w:t>
      </w:r>
      <w:r>
        <w:rPr>
          <w:rFonts w:eastAsia="Calibri" w:cs="Arial" w:ascii="Calibri" w:hAnsi="Calibri"/>
          <w:color w:val="000000"/>
          <w:sz w:val="24"/>
          <w:szCs w:val="24"/>
        </w:rPr>
        <w:t xml:space="preserve"> r. poz. </w:t>
      </w:r>
      <w:r>
        <w:rPr>
          <w:rFonts w:eastAsia="Calibri" w:cs="Arial" w:ascii="Calibri" w:hAnsi="Calibri"/>
          <w:color w:val="000000"/>
          <w:sz w:val="24"/>
          <w:szCs w:val="24"/>
        </w:rPr>
        <w:t>85</w:t>
      </w:r>
      <w:r>
        <w:rPr>
          <w:rFonts w:eastAsia="Calibri" w:cs="Arial" w:ascii="Calibri" w:hAnsi="Calibri"/>
          <w:color w:val="000000"/>
          <w:sz w:val="24"/>
          <w:szCs w:val="24"/>
        </w:rPr>
        <w:t>) wykonawca, przekazuje w wydzielonym i odpowiednio oznaczonym pliku, wraz z jednoczesnym zaznaczeniem w nazwie pliku „Dokument stanowiący tajemnicę przedsiębiorstwa”,</w:t>
      </w:r>
    </w:p>
    <w:p>
      <w:pPr>
        <w:pStyle w:val="ListParagraph"/>
        <w:numPr>
          <w:ilvl w:val="0"/>
          <w:numId w:val="22"/>
        </w:numPr>
        <w:bidi w:val="0"/>
        <w:spacing w:lineRule="auto" w:line="240"/>
        <w:ind w:hanging="284" w:start="851"/>
        <w:jc w:val="both"/>
        <w:rPr>
          <w:rFonts w:ascii="Calibri" w:hAnsi="Calibri"/>
          <w:sz w:val="24"/>
          <w:szCs w:val="24"/>
        </w:rPr>
      </w:pPr>
      <w:r>
        <w:rPr>
          <w:rFonts w:eastAsia="Calibri" w:cs="Arial" w:ascii="Calibri" w:hAnsi="Calibri"/>
          <w:color w:val="000000"/>
          <w:sz w:val="24"/>
          <w:szCs w:val="24"/>
        </w:rPr>
        <w:t>zastrzeżenie informacji, które nie stanowią tajemnicy przedsiębiorstwa w rozumieniu w/w ustawy będzie skutkować odtajnieniem tych informacji.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libri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ab/>
        <w:t xml:space="preserve">Wykonawca w szczególności nie może zastrzec informacji dotyczących ceny, terminu </w:t>
        <w:tab/>
        <w:t>wykonania zamówienia, warunków płatności w ofercie</w:t>
      </w:r>
      <w:r>
        <w:rPr>
          <w:rStyle w:val="Teksttreci"/>
          <w:rFonts w:eastAsia="Verdana" w:cs="Arial" w:ascii="Calibri" w:hAnsi="Calibri"/>
          <w:b w:val="false"/>
          <w:bCs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XIII.</w:t>
        <w:tab/>
        <w:t>Miejsce oraz termin składania ofert: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Style w:val="Teksttreci"/>
          <w:rFonts w:ascii="Calibri" w:hAnsi="Calibri" w:eastAsia="Cambria" w:cs="Times New Roman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</w: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Ofertę zgodną z załączonym formularzem i niniejszym Zapytaniem</w:t>
      </w: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 xml:space="preserve"> należy złożyć przez: Bazę </w:t>
      </w: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ab/>
      </w: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 xml:space="preserve">konkurencyjności: </w:t>
      </w:r>
      <w:hyperlink r:id="rId6">
        <w:r>
          <w:rPr>
            <w:rStyle w:val="Hyperlink"/>
            <w:rFonts w:eastAsia="Calibri" w:cs="Arial" w:ascii="Calibri" w:hAnsi="Calibri"/>
            <w:b w:val="false"/>
            <w:bCs w:val="false"/>
            <w:kern w:val="0"/>
            <w:position w:val="0"/>
            <w:sz w:val="24"/>
            <w:szCs w:val="24"/>
            <w:vertAlign w:val="baseline"/>
            <w:lang w:val="zxx" w:eastAsia="pl-PL" w:bidi="zxx"/>
          </w:rPr>
          <w:t>https://bazakonkurencyjnosci.funduszeeuropejskie.gov.pl</w:t>
        </w:r>
      </w:hyperlink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 xml:space="preserve"> w terminie do </w:t>
      </w: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ab/>
      </w: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>dnia</w:t>
      </w:r>
      <w:r>
        <w:rPr>
          <w:rStyle w:val="Teksttreci"/>
          <w:rFonts w:eastAsia="Calibri" w:cs="Arial" w:ascii="Calibri" w:hAnsi="Calibri"/>
          <w:b/>
          <w:bCs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 xml:space="preserve"> </w:t>
      </w:r>
      <w:r>
        <w:rPr>
          <w:rStyle w:val="Teksttreci"/>
          <w:rFonts w:eastAsia="Calibri" w:cs="Arial" w:ascii="Calibri" w:hAnsi="Calibri"/>
          <w:b/>
          <w:bCs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>30</w:t>
      </w:r>
      <w:r>
        <w:rPr>
          <w:rStyle w:val="Teksttreci"/>
          <w:rFonts w:eastAsia="Calibri" w:cs="Arial" w:ascii="Calibri" w:hAnsi="Calibri"/>
          <w:b/>
          <w:bCs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>.03</w:t>
      </w:r>
      <w:r>
        <w:rPr>
          <w:rStyle w:val="Teksttreci"/>
          <w:rFonts w:eastAsia="Calibri" w:cs="Arial" w:ascii="Calibri" w:hAnsi="Calibri"/>
          <w:b/>
          <w:bCs/>
          <w:color w:val="000000"/>
          <w:kern w:val="0"/>
          <w:position w:val="0"/>
          <w:sz w:val="24"/>
          <w:szCs w:val="24"/>
          <w:u w:val="single"/>
          <w:vertAlign w:val="baseline"/>
          <w:lang w:val="zxx" w:eastAsia="pl-PL" w:bidi="zxx"/>
        </w:rPr>
        <w:t>.2026 r. do godz. 8:00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Arial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2.</w:t>
        <w:tab/>
        <w:t>Wykonawca może przed upływem terminu składania ofert wycofać lub zmienić swoją ofertę.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Arial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3.</w:t>
        <w:tab/>
        <w:t>Oferty złożone w innej formie nie będą rozpatrywane.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XIV.</w:t>
        <w:tab/>
        <w:t>Informacja o sposobie komunikowania się Zamawiającego z Wykonawcami: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Style w:val="Teksttreci"/>
          <w:rFonts w:ascii="Calibri" w:hAnsi="Calibri" w:eastAsia="Cambria" w:cs="Times New Roman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start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</w:r>
      <w:r>
        <w:rPr>
          <w:rStyle w:val="Teksttreci"/>
          <w:rFonts w:eastAsia="Times New Roman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 xml:space="preserve">Wszelkie oświadczenia, wnioski, zawiadomienia oraz informacje Zamawiający oraz </w:t>
        <w:tab/>
        <w:t xml:space="preserve">Wykonawcy przekazują za pośrednictwem </w:t>
        <w:tab/>
      </w:r>
      <w:hyperlink r:id="rId7">
        <w:r>
          <w:rPr>
            <w:rStyle w:val="Hyperlink"/>
            <w:rFonts w:eastAsia="Times New Roman" w:cs="Arial" w:ascii="Calibri" w:hAnsi="Calibri"/>
            <w:b w:val="false"/>
            <w:bCs w:val="false"/>
            <w:kern w:val="0"/>
            <w:position w:val="0"/>
            <w:sz w:val="24"/>
            <w:szCs w:val="24"/>
            <w:vertAlign w:val="baseline"/>
            <w:lang w:val="zxx" w:eastAsia="pl-PL" w:bidi="zxx"/>
          </w:rPr>
          <w:t>https://bazakonkurencyjnosci.funduszeeuropejskie.gov.pl</w:t>
        </w:r>
      </w:hyperlink>
      <w:r>
        <w:rPr>
          <w:rStyle w:val="Teksttreci"/>
          <w:rFonts w:eastAsia="Times New Roman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 xml:space="preserve"> 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Times New Roman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2.</w:t>
        <w:tab/>
        <w:t>Niniejsze postępowanie prowadzone jest w języku polskim.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3.</w:t>
        <w:tab/>
        <w:t>Osoby uprawnione do komunikowania się z Wykonawcami: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>- Anna Borzęcka, nr telefonu: 797 956 293.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Fonts w:ascii="Calibri" w:hAnsi="Calibri" w:eastAsia="Cambria" w:cs="Times New Roman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XV.</w:t>
        <w:tab/>
      </w:r>
      <w:r>
        <w:rPr>
          <w:rStyle w:val="Teksttreci"/>
          <w:rFonts w:eastAsia="Times New Roman" w:cs="Arial" w:ascii="Calibri" w:hAnsi="Calibri"/>
          <w:b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 xml:space="preserve">Wyjaśnienie i zmiany w treści Zapytania </w:t>
      </w:r>
      <w:r>
        <w:rPr>
          <w:rStyle w:val="Teksttreci"/>
          <w:rFonts w:eastAsia="Times New Roman" w:cs="Arial" w:ascii="Calibri" w:hAnsi="Calibri"/>
          <w:b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>ofertowego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Style w:val="Teksttreci"/>
          <w:rFonts w:ascii="Calibri" w:hAnsi="Calibri" w:eastAsia="Times New Roman" w:cs="Arial"/>
          <w:b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</w:pPr>
      <w:r>
        <w:rPr/>
      </w:r>
    </w:p>
    <w:p>
      <w:pPr>
        <w:pStyle w:val="Normal"/>
        <w:keepNext w:val="true"/>
        <w:keepLines/>
        <w:numPr>
          <w:ilvl w:val="0"/>
          <w:numId w:val="8"/>
        </w:numPr>
        <w:tabs>
          <w:tab w:val="clear" w:pos="709"/>
          <w:tab w:val="left" w:pos="993" w:leader="none"/>
          <w:tab w:val="left" w:pos="1276" w:leader="none"/>
        </w:tabs>
        <w:bidi w:val="0"/>
        <w:spacing w:lineRule="auto" w:line="240" w:before="0" w:after="0"/>
        <w:contextualSpacing/>
        <w:jc w:val="both"/>
        <w:outlineLvl w:val="1"/>
        <w:rPr>
          <w:rFonts w:ascii="Calibri" w:hAnsi="Calibri" w:eastAsia="Verdana" w:cs="Arial"/>
          <w:vanish/>
          <w:sz w:val="24"/>
          <w:szCs w:val="24"/>
        </w:rPr>
      </w:pPr>
      <w:r>
        <w:rPr>
          <w:rFonts w:eastAsia="Verdana" w:cs="Arial" w:ascii="Calibri" w:hAnsi="Calibri"/>
          <w:vanish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8"/>
        </w:numPr>
        <w:tabs>
          <w:tab w:val="clear" w:pos="709"/>
          <w:tab w:val="left" w:pos="993" w:leader="none"/>
          <w:tab w:val="left" w:pos="1276" w:leader="none"/>
        </w:tabs>
        <w:bidi w:val="0"/>
        <w:spacing w:lineRule="auto" w:line="240" w:before="0" w:after="0"/>
        <w:contextualSpacing/>
        <w:jc w:val="both"/>
        <w:outlineLvl w:val="1"/>
        <w:rPr>
          <w:rFonts w:ascii="Calibri" w:hAnsi="Calibri" w:eastAsia="Verdana" w:cs="Arial"/>
          <w:vanish/>
          <w:sz w:val="24"/>
          <w:szCs w:val="24"/>
        </w:rPr>
      </w:pPr>
      <w:r>
        <w:rPr>
          <w:rFonts w:eastAsia="Verdana" w:cs="Arial" w:ascii="Calibri" w:hAnsi="Calibri"/>
          <w:vanish/>
          <w:sz w:val="24"/>
          <w:szCs w:val="24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tabs>
          <w:tab w:val="clear" w:pos="709"/>
          <w:tab w:val="left" w:pos="1701" w:leader="none"/>
        </w:tabs>
        <w:suppressAutoHyphens w:val="true"/>
        <w:bidi w:val="0"/>
        <w:spacing w:lineRule="auto" w:line="240" w:before="0" w:after="0"/>
        <w:ind w:hanging="567" w:start="567" w:end="0"/>
        <w:contextualSpacing/>
        <w:jc w:val="both"/>
        <w:outlineLvl w:val="1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 xml:space="preserve">1. </w:t>
        <w:tab/>
        <w:t>Wyjaśnianie treści Zapytania ofertowego.</w:t>
      </w:r>
    </w:p>
    <w:p>
      <w:pPr>
        <w:pStyle w:val="Normal"/>
        <w:widowControl/>
        <w:tabs>
          <w:tab w:val="clear" w:pos="709"/>
          <w:tab w:val="left" w:pos="1560" w:leader="none"/>
        </w:tabs>
        <w:suppressAutoHyphens w:val="true"/>
        <w:bidi w:val="0"/>
        <w:spacing w:lineRule="auto" w:line="240" w:before="0" w:after="0"/>
        <w:ind w:hanging="567" w:start="567" w:end="0"/>
        <w:contextualSpacing/>
        <w:jc w:val="both"/>
        <w:rPr/>
      </w:pPr>
      <w:r>
        <w:rPr>
          <w:rFonts w:eastAsia="Calibri" w:cs="Arial" w:ascii="Calibri" w:hAnsi="Calibri"/>
          <w:kern w:val="0"/>
          <w:sz w:val="24"/>
          <w:szCs w:val="24"/>
          <w:lang w:eastAsia="pl-PL"/>
        </w:rPr>
        <w:tab/>
        <w:t xml:space="preserve">Wykonawca może zwrócić się do Zamawiającego o wyjaśnienie treści niniejszego Zapytania. Treść pytań dotyczących Zapytania wraz z wyjaśnieniami Zamawiającego publikowana jest </w:t>
        <w:br/>
        <w:t xml:space="preserve">w Bazie konkurencyjności: </w:t>
      </w:r>
      <w:hyperlink r:id="rId8">
        <w:r>
          <w:rPr>
            <w:rStyle w:val="Hyperlink"/>
            <w:rFonts w:eastAsia="Calibri" w:cs="Arial" w:ascii="Calibri" w:hAnsi="Calibri"/>
            <w:color w:val="auto"/>
            <w:kern w:val="0"/>
            <w:sz w:val="24"/>
            <w:szCs w:val="24"/>
            <w:u w:val="single"/>
            <w:lang w:eastAsia="pl-PL"/>
          </w:rPr>
          <w:t>https://bazakonkurencyjnosci.funduszeeuropejskie.gov.pl</w:t>
        </w:r>
      </w:hyperlink>
      <w:r>
        <w:rPr>
          <w:rStyle w:val="Hyperlink"/>
          <w:rFonts w:eastAsia="Calibri" w:cs="Arial" w:ascii="Calibri" w:hAnsi="Calibri"/>
          <w:color w:val="auto"/>
          <w:kern w:val="0"/>
          <w:sz w:val="24"/>
          <w:szCs w:val="24"/>
          <w:u w:val="none"/>
          <w:lang w:eastAsia="pl-PL"/>
        </w:rPr>
        <w:t xml:space="preserve"> </w:t>
      </w:r>
      <w:r>
        <w:rPr>
          <w:rFonts w:eastAsia="Calibri" w:cs="Arial" w:ascii="Calibri" w:hAnsi="Calibri"/>
          <w:kern w:val="0"/>
          <w:sz w:val="24"/>
          <w:szCs w:val="24"/>
          <w:u w:val="none"/>
          <w:lang w:eastAsia="pl-PL"/>
        </w:rPr>
        <w:t>bez</w:t>
      </w:r>
      <w:r>
        <w:rPr>
          <w:rFonts w:eastAsia="Calibri" w:cs="Arial" w:ascii="Calibri" w:hAnsi="Calibri"/>
          <w:kern w:val="0"/>
          <w:sz w:val="24"/>
          <w:szCs w:val="24"/>
          <w:lang w:eastAsia="pl-PL"/>
        </w:rPr>
        <w:t xml:space="preserve"> ujawniania źródła zapytania. Wykonawcy mogą zadawać pytania Zamawiającemu najpóźniej </w:t>
        <w:br/>
        <w:t xml:space="preserve">4 dni przed upływem terminu składania ofert. W przypadku wpłynięcia pytań w terminie późniejszym Zamawiający może nie udzielić odpowiedzi. Przedłużenie terminu składania ofert nie wpływa na bieg terminu składania wniosku o wyjaśnienie treści Zapytania </w:t>
      </w:r>
      <w:r>
        <w:rPr>
          <w:rFonts w:eastAsia="Calibri" w:cs="Arial" w:ascii="Calibri" w:hAnsi="Calibri"/>
          <w:kern w:val="0"/>
          <w:sz w:val="24"/>
          <w:szCs w:val="24"/>
          <w:lang w:eastAsia="pl-PL"/>
        </w:rPr>
        <w:t>ofertowego</w:t>
      </w:r>
      <w:r>
        <w:rPr>
          <w:rFonts w:eastAsia="Calibri" w:cs="Arial" w:ascii="Calibri" w:hAnsi="Calibri"/>
          <w:kern w:val="0"/>
          <w:sz w:val="24"/>
          <w:szCs w:val="24"/>
          <w:lang w:eastAsia="pl-PL"/>
        </w:rPr>
        <w:t>.</w:t>
      </w:r>
    </w:p>
    <w:p>
      <w:pPr>
        <w:pStyle w:val="ListParagraph"/>
        <w:keepNext w:val="true"/>
        <w:keepLines/>
        <w:widowControl/>
        <w:numPr>
          <w:ilvl w:val="0"/>
          <w:numId w:val="0"/>
        </w:numPr>
        <w:tabs>
          <w:tab w:val="clear" w:pos="709"/>
          <w:tab w:val="left" w:pos="1560" w:leader="none"/>
        </w:tabs>
        <w:suppressAutoHyphens w:val="true"/>
        <w:bidi w:val="0"/>
        <w:spacing w:lineRule="auto" w:line="240" w:before="0" w:after="0"/>
        <w:ind w:hanging="567" w:start="567" w:end="0"/>
        <w:contextualSpacing/>
        <w:jc w:val="both"/>
        <w:outlineLvl w:val="1"/>
        <w:rPr>
          <w:rFonts w:ascii="Calibri" w:hAnsi="Calibri"/>
          <w:sz w:val="24"/>
          <w:szCs w:val="24"/>
        </w:rPr>
      </w:pPr>
      <w:r>
        <w:rPr>
          <w:rFonts w:eastAsia="Verdana" w:cs="Arial" w:ascii="Calibri" w:hAnsi="Calibri"/>
          <w:kern w:val="0"/>
          <w:sz w:val="24"/>
          <w:szCs w:val="24"/>
          <w:lang w:eastAsia="pl-PL"/>
        </w:rPr>
        <w:t>2.</w:t>
        <w:tab/>
        <w:t>Zmiany w treści Zapytania.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ab/>
        <w:t xml:space="preserve">W uzasadnionych przypadkach Zamawiający może w każdym czasie, przed upływem terminu </w:t>
        <w:tab/>
        <w:t xml:space="preserve">do składania ofert, zmodyfikować treść Zapytania. W uzasadnionych przypadkach </w:t>
        <w:tab/>
        <w:t xml:space="preserve">Zamawiający może przedłużyć termin składania ofert z uwzględnieniem czasu niezbędnego </w:t>
        <w:tab/>
        <w:t xml:space="preserve">do wprowadzenia w ofertach zmian wynikających z modyfikacji treści zapytania.                             </w:t>
        <w:tab/>
        <w:t xml:space="preserve">O przedłużeniu terminu składania ofert Zamawiający niezwłocznie zawiadamia wszystkich </w:t>
        <w:tab/>
        <w:t xml:space="preserve">wykonawców, którym przekazano Zapytanie oraz zamieszcza informację w Bazie </w:t>
        <w:tab/>
        <w:t xml:space="preserve">konkurencyjności: </w:t>
      </w:r>
      <w:hyperlink r:id="rId9">
        <w:r>
          <w:rPr>
            <w:rStyle w:val="Hyperlink"/>
            <w:rFonts w:eastAsia="Calibri" w:cs="Arial" w:ascii="Calibri" w:hAnsi="Calibri"/>
            <w:b w:val="false"/>
            <w:bCs w:val="false"/>
            <w:kern w:val="0"/>
            <w:position w:val="0"/>
            <w:sz w:val="24"/>
            <w:szCs w:val="24"/>
            <w:vertAlign w:val="baseline"/>
            <w:lang w:val="zxx" w:eastAsia="pl-PL" w:bidi="zxx"/>
          </w:rPr>
          <w:t>https://bazakonkurencyjnosci.funduszeeuropejskie.gov.pl</w:t>
        </w:r>
      </w:hyperlink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 xml:space="preserve">. 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  <w:tab/>
        <w:t xml:space="preserve">W przypadku dokonywania zmiany treści ogłoszenia o zamówieniu Zamawiający przedłuża </w:t>
        <w:tab/>
        <w:t xml:space="preserve">termin składania ofert o czas niezbędny do wprowadzenia zmian we wnioskach lub ofertach, </w:t>
        <w:tab/>
        <w:t xml:space="preserve">jeżeli jest to konieczne. 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Fonts w:ascii="Calibri" w:hAnsi="Calibri" w:eastAsia="Calibri" w:cs="Arial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</w:pPr>
      <w:r>
        <w:rPr>
          <w:rFonts w:eastAsia="Calibri" w:cs="Arial" w:ascii="Calibri" w:hAnsi="Calibri"/>
          <w:b w:val="false"/>
          <w:bCs w:val="false"/>
          <w:color w:val="000000"/>
          <w:kern w:val="0"/>
          <w:position w:val="0"/>
          <w:sz w:val="24"/>
          <w:szCs w:val="24"/>
          <w:u w:val="none"/>
          <w:vertAlign w:val="baseline"/>
          <w:lang w:val="zxx" w:eastAsia="pl-PL" w:bidi="zxx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XVI.</w:t>
        <w:tab/>
        <w:t>Określenie warunków istotnych zmian umowy:</w:t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>
          <w:rStyle w:val="Teksttreci"/>
          <w:rFonts w:ascii="Calibri" w:hAnsi="Calibri" w:eastAsia="Cambria" w:cs="Times New Roman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/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1.</w:t>
        <w:tab/>
        <w:t xml:space="preserve">Wszelkie istotne zmiany i uzupełnienia niniejszej umowy wymagają formy pisemnej pod </w:t>
        <w:tab/>
        <w:t>rygorem nieważności i mogą zostać wprowadzone w formie pisemnego aneksu do umowy.</w:t>
      </w:r>
    </w:p>
    <w:p>
      <w:pPr>
        <w:pStyle w:val="Normal"/>
        <w:widowControl/>
        <w:suppressAutoHyphens w:val="true"/>
        <w:bidi w:val="0"/>
        <w:spacing w:lineRule="atLeast" w:line="100" w:before="0" w:after="0"/>
        <w:ind w:hanging="567" w:start="567" w:end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2.</w:t>
        <w:tab/>
      </w:r>
      <w:r>
        <w:rPr>
          <w:rFonts w:cs="Times New Roman" w:ascii="Calibri" w:hAnsi="Calibri"/>
          <w:color w:val="000000"/>
          <w:sz w:val="24"/>
          <w:szCs w:val="24"/>
        </w:rPr>
        <w:t>Zamawiający przewiduje możliwość dokonania zmiany umowy w niżej wymienionych przypadkach:</w:t>
      </w:r>
    </w:p>
    <w:p>
      <w:pPr>
        <w:pStyle w:val="Bezodstpw"/>
        <w:widowControl w:val="false"/>
        <w:suppressAutoHyphens w:val="true"/>
        <w:overflowPunct w:val="false"/>
        <w:bidi w:val="0"/>
        <w:ind w:hanging="340" w:start="34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ab/>
        <w:t>1) zmiany rzutujące na wynagrodzenie, w przypadku:</w:t>
      </w:r>
    </w:p>
    <w:p>
      <w:pPr>
        <w:pStyle w:val="Bezodstpw"/>
        <w:widowControl w:val="false"/>
        <w:tabs>
          <w:tab w:val="clear" w:pos="709"/>
          <w:tab w:val="left" w:pos="514" w:leader="none"/>
        </w:tabs>
        <w:suppressAutoHyphens w:val="true"/>
        <w:overflowPunct w:val="false"/>
        <w:bidi w:val="0"/>
        <w:ind w:firstLine="34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 xml:space="preserve">- </w:t>
      </w:r>
      <w:r>
        <w:rPr>
          <w:rFonts w:cs="Times New Roman" w:ascii="Calibri" w:hAnsi="Calibri"/>
          <w:sz w:val="24"/>
          <w:szCs w:val="24"/>
        </w:rPr>
        <w:t>zmiany stawki podatku od towarów i usług w zakresie przedmiotu umowy;</w:t>
      </w:r>
    </w:p>
    <w:p>
      <w:pPr>
        <w:pStyle w:val="ListParagraph"/>
        <w:bidi w:val="0"/>
        <w:ind w:start="360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 xml:space="preserve">– </w:t>
      </w:r>
      <w:r>
        <w:rPr>
          <w:rFonts w:cs="Times New Roman" w:ascii="Calibri" w:hAnsi="Calibri"/>
          <w:sz w:val="24"/>
          <w:szCs w:val="24"/>
        </w:rPr>
        <w:t>jeżeli zmiany te będą miały wpływ na koszty wykonania przedmiotu umowy przez Wykonawcę.</w:t>
      </w:r>
    </w:p>
    <w:p>
      <w:pPr>
        <w:pStyle w:val="Normal"/>
        <w:tabs>
          <w:tab w:val="clear" w:pos="709"/>
          <w:tab w:val="left" w:pos="834" w:leader="none"/>
        </w:tabs>
        <w:bidi w:val="0"/>
        <w:spacing w:lineRule="atLeast" w:line="100"/>
        <w:ind w:hanging="284" w:start="284" w:end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  <w:tab/>
        <w:t>2) gdy z przyczyn organizacyjnych konieczna będzie zmiana danych teleadresowych                                 i adresowych określonych w umowie.</w:t>
      </w:r>
    </w:p>
    <w:p>
      <w:pPr>
        <w:pStyle w:val="Normal"/>
        <w:tabs>
          <w:tab w:val="clear" w:pos="709"/>
          <w:tab w:val="left" w:pos="283" w:leader="none"/>
        </w:tabs>
        <w:bidi w:val="0"/>
        <w:jc w:val="both"/>
        <w:textAlignment w:val="baseline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3.</w:t>
        <w:tab/>
        <w:t>W przypadku zmian, o których mowa w ust.2 Strony ustalają następujący tok postępowania:</w:t>
      </w:r>
    </w:p>
    <w:p>
      <w:pPr>
        <w:pStyle w:val="Standard"/>
        <w:tabs>
          <w:tab w:val="clear" w:pos="708"/>
          <w:tab w:val="left" w:pos="283" w:leader="none"/>
        </w:tabs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  <w:lang w:val="pl-PL"/>
        </w:rPr>
        <w:tab/>
        <w:t xml:space="preserve">1) Wykonawca składa do Zamawiającego pisemny wniosek o zmianę umowy w zakresie </w:t>
        <w:tab/>
        <w:t xml:space="preserve">płatności wynikających z faktur wystawionych po wejściu w życie przepisów zmieniających </w:t>
        <w:tab/>
        <w:t xml:space="preserve">w przypadkach określonych w ust. 2. Wniosek powinien zawierać wyczerpujące uzasadnienie </w:t>
        <w:tab/>
        <w:t xml:space="preserve">faktyczne i prawne oraz dokładne wyliczenie kwoty wynagrodzenia Wykonawcy po zmianie </w:t>
        <w:tab/>
        <w:t xml:space="preserve">umowy, w szczególności Wykonawca będzie zobowiązany wykazać związek pomiędzy </w:t>
        <w:tab/>
        <w:t xml:space="preserve">wnioskowaną kwotą podwyższenia wynagrodzenia umownego a wpływem zmiany (musi </w:t>
        <w:tab/>
        <w:t xml:space="preserve">wykazać dodatkowe koszty realizacji zamówienia wobec kalkulacji ceny ofertowej, które </w:t>
        <w:tab/>
        <w:t xml:space="preserve">Wykonawca obowiązkowo ponosi w związku ze zmianą). W przypadku zmiany wysokości </w:t>
        <w:tab/>
        <w:t xml:space="preserve">minimalnego wynagrodzenia za pracę lub zasad podlegania ubezpieczeniom społecznym </w:t>
        <w:tab/>
        <w:t xml:space="preserve">lub ubezpieczeniu zdrowotnemu lub wysokości stawki składki na ubezpieczenia społeczne </w:t>
        <w:tab/>
        <w:t xml:space="preserve">lub zdrowotne lub zasad gromadzenia i wysokości wpłat do pracowniczych planów kapitałowych </w:t>
        <w:tab/>
        <w:t xml:space="preserve">Wykonawca będzie zobowiązany przedłożyć wykaz osób bezpośrednio wykonujących </w:t>
        <w:tab/>
        <w:t xml:space="preserve">zamówienie, dokumenty potwierdzające formę zatrudnienia i wysokość wynagrodzenia osób </w:t>
        <w:tab/>
        <w:t xml:space="preserve">(przed i po zmianie oraz poszczególne składniki wynagrodzeń) – wniosek w tym zakresie nie </w:t>
        <w:tab/>
        <w:t>może dotyczyć osób niezwiązanych bezpośrednio z realizacją zamówienia;</w:t>
      </w:r>
    </w:p>
    <w:p>
      <w:pPr>
        <w:pStyle w:val="Standard"/>
        <w:tabs>
          <w:tab w:val="clear" w:pos="708"/>
          <w:tab w:val="left" w:pos="283" w:leader="none"/>
        </w:tabs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  <w:lang w:val="pl-PL"/>
        </w:rPr>
        <w:tab/>
        <w:t xml:space="preserve">2) Zamawiający w terminie do 30 dni od dnia złożenia przez Wykonawcę wniosku oceni, </w:t>
        <w:tab/>
        <w:t xml:space="preserve">czy Wykonawca wykazał rzeczywisty wpływ zmiany, o której mowa w pkt 1 powyżej na wzrost </w:t>
        <w:tab/>
        <w:t xml:space="preserve">kosztów realizacji przedmiotowej umowy. Zamawiający zastrzega sobie możliwość wezwania </w:t>
        <w:tab/>
        <w:t xml:space="preserve">Wykonawcy do przedłożenia dodatkowych dokumentów czy wyliczeń sporządzonych przez </w:t>
        <w:tab/>
        <w:t xml:space="preserve">Wykonawcę. W przypadku zaakceptowania wniosku Wykonawcy, Zamawiający wyznaczy datę </w:t>
        <w:tab/>
        <w:t>podpisania aneksu do umowy;</w:t>
      </w:r>
    </w:p>
    <w:p>
      <w:pPr>
        <w:pStyle w:val="Standard"/>
        <w:tabs>
          <w:tab w:val="clear" w:pos="708"/>
          <w:tab w:val="left" w:pos="283" w:leader="none"/>
        </w:tabs>
        <w:spacing w:lineRule="auto" w:line="240" w:before="0" w:after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  <w:lang w:val="pl-PL"/>
        </w:rPr>
        <w:tab/>
        <w:t xml:space="preserve">3) zmiana umowy skutkować będzie zmianą wynagrodzenia jedynie w zakresie płatności </w:t>
        <w:tab/>
        <w:t xml:space="preserve">realizowanych po dacie zawarcia aneksu do umowy, o którym mowa w pkt 2 powyżej, przy czym </w:t>
        <w:tab/>
        <w:t xml:space="preserve">nie wcześniej niż od dnia wejścia w życie zmian przepisów prawa, o których mowa w ust. 2 </w:t>
        <w:tab/>
        <w:t>powyżej;</w:t>
      </w:r>
    </w:p>
    <w:p>
      <w:pPr>
        <w:pStyle w:val="Normal"/>
        <w:tabs>
          <w:tab w:val="clear" w:pos="709"/>
          <w:tab w:val="left" w:pos="288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pl-PL" w:eastAsia="zxx" w:bidi="zxx"/>
        </w:rPr>
        <w:t xml:space="preserve">4. Obowiązek wykazania wpływu zmian, o których mowa w ust. 2 powyżej, na koszty wykonania   </w:t>
        <w:tab/>
        <w:t xml:space="preserve">zamówienia należy do Wykonawcy pod rygorem niewyrażenia zgody na zmianę </w:t>
        <w:tab/>
        <w:t>przedmiotowej umowy przez Zamawiającego.</w:t>
      </w:r>
    </w:p>
    <w:p>
      <w:pPr>
        <w:pStyle w:val="Bezodstpw"/>
        <w:widowControl w:val="false"/>
        <w:suppressAutoHyphens w:val="true"/>
        <w:overflowPunct w:val="false"/>
        <w:bidi w:val="0"/>
        <w:ind w:end="0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XVII.</w:t>
        <w:tab/>
        <w:t>Postanowienia końcowe:</w:t>
      </w:r>
    </w:p>
    <w:p>
      <w:pPr>
        <w:pStyle w:val="Normal"/>
        <w:tabs>
          <w:tab w:val="clear" w:pos="709"/>
          <w:tab w:val="left" w:pos="288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ab/>
        <w:t xml:space="preserve">Zapytanie ofertowe może zostać zmienione przed upływem terminu składania ofert </w:t>
        <w:tab/>
        <w:t xml:space="preserve">przewidzianym w Zapytaniu ofertowym. Zamawiający przedłuża termin składania ofert o czas </w:t>
        <w:tab/>
        <w:t xml:space="preserve">niezbędny do wprowadzenia zmian w ofertach, jeżeli jest to konieczne z uwagi na zakres </w:t>
        <w:tab/>
        <w:t>wprowadzonych zmian.</w:t>
      </w:r>
    </w:p>
    <w:p>
      <w:pPr>
        <w:pStyle w:val="Normal"/>
        <w:bidi w:val="0"/>
        <w:ind w:hanging="708" w:start="708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/>
          <w:color w:val="000000"/>
          <w:kern w:val="2"/>
          <w:position w:val="0"/>
          <w:sz w:val="24"/>
          <w:szCs w:val="24"/>
          <w:u w:val="none"/>
          <w:vertAlign w:val="baseline"/>
          <w:lang w:val="zxx" w:eastAsia="zxx" w:bidi="zxx"/>
        </w:rPr>
        <w:t>XVIII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.</w:t>
        <w:tab/>
        <w:t>Przetwarzanie danych osobowych:</w:t>
      </w:r>
    </w:p>
    <w:p>
      <w:pPr>
        <w:pStyle w:val="BodyText"/>
        <w:tabs>
          <w:tab w:val="clear" w:pos="709"/>
          <w:tab w:val="left" w:pos="231" w:leader="none"/>
        </w:tabs>
        <w:bidi w:val="0"/>
        <w:spacing w:lineRule="auto" w:line="240"/>
        <w:jc w:val="both"/>
        <w:rPr/>
      </w:pPr>
      <w:r>
        <w:rPr>
          <w:rFonts w:cs="Times New Roman" w:ascii="Calibri" w:hAnsi="Calibri"/>
          <w:sz w:val="24"/>
          <w:szCs w:val="24"/>
        </w:rPr>
        <w:tab/>
      </w:r>
      <w:r>
        <w:rPr>
          <w:rStyle w:val="Teksttreci"/>
          <w:rFonts w:eastAsia="Cambria" w:cs="Times New Roman" w:ascii="Calibri" w:hAnsi="Calibri"/>
          <w:b w:val="false"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W związku z realizacją wymogów Rozporządzenia Parlamentu Europejskiego i Rady (UE) </w:t>
        <w:tab/>
        <w:t xml:space="preserve">2016/679 z dnia 27 kwietnia 2016 r. w sprawie ochrony osób fizycznych w związku </w:t>
        <w:br/>
        <w:tab/>
        <w:t xml:space="preserve">z przetwarzaniem danych osobowych i w sprawie swobodnego przepływu takich danych oraz </w:t>
        <w:tab/>
        <w:t xml:space="preserve">uchylenia dyrektywy 95/46/WE (ogólne rozporządzenie o ochronie danych „RODO”), </w:t>
        <w:tab/>
        <w:t xml:space="preserve">informujemy o zasadach przetwarzania Pani/Pana danych osobowych oraz o przysługujących </w:t>
        <w:tab/>
        <w:t xml:space="preserve">Pani/Panu prawach z tym związanych 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(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z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ałącznik nr 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4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, 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i 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5</w:t>
      </w:r>
      <w:r>
        <w:rPr>
          <w:rStyle w:val="Teksttreci"/>
          <w:rFonts w:eastAsia="Cambria" w:cs="Times New Roman" w:ascii="Calibri" w:hAnsi="Calibri"/>
          <w:b/>
          <w:bCs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a).</w:t>
      </w:r>
    </w:p>
    <w:p>
      <w:pPr>
        <w:pStyle w:val="Normal"/>
        <w:tabs>
          <w:tab w:val="clear" w:pos="709"/>
          <w:tab w:val="left" w:pos="284" w:leader="none"/>
          <w:tab w:val="left" w:pos="450" w:leader="none"/>
        </w:tabs>
        <w:bidi w:val="0"/>
        <w:spacing w:lineRule="atLeast" w:line="200"/>
        <w:ind w:firstLine="15" w:end="0"/>
        <w:jc w:val="both"/>
        <w:rPr/>
      </w:pPr>
      <w:r>
        <w:rPr>
          <w:rStyle w:val="Teksttreci"/>
          <w:rFonts w:eastAsia="Cambria" w:cs="Times New Roman" w:ascii="Calibri" w:hAnsi="Calibri"/>
          <w:b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XIX.</w:t>
        <w:tab/>
        <w:t>Wykaz załączników:</w:t>
      </w:r>
    </w:p>
    <w:tbl>
      <w:tblPr>
        <w:tblW w:w="9923" w:type="dxa"/>
        <w:jc w:val="start"/>
        <w:tblInd w:w="-129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090"/>
        <w:gridCol w:w="7833"/>
      </w:tblGrid>
      <w:tr>
        <w:trPr/>
        <w:tc>
          <w:tcPr>
            <w:tcW w:w="20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Załącznik nr 1</w:t>
            </w:r>
          </w:p>
        </w:tc>
        <w:tc>
          <w:tcPr>
            <w:tcW w:w="78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0" w:end="0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 xml:space="preserve">Formularz 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o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fertowy</w:t>
            </w:r>
          </w:p>
        </w:tc>
      </w:tr>
      <w:tr>
        <w:trPr/>
        <w:tc>
          <w:tcPr>
            <w:tcW w:w="20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Załącznik nr 2</w:t>
            </w:r>
          </w:p>
        </w:tc>
        <w:tc>
          <w:tcPr>
            <w:tcW w:w="78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ksttreci1"/>
              <w:widowControl/>
              <w:suppressAutoHyphens w:val="true"/>
              <w:overflowPunct w:val="false"/>
              <w:bidi w:val="0"/>
              <w:spacing w:lineRule="exact" w:line="274" w:before="0" w:after="0"/>
              <w:ind w:hanging="0" w:start="57" w:end="227"/>
              <w:jc w:val="both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 xml:space="preserve">Oświadczenie Wykonawcy </w:t>
            </w:r>
            <w:r>
              <w:rPr>
                <w:rStyle w:val="Teksttreci"/>
                <w:rFonts w:eastAsia="NSimSun" w:cs="Lucida Sans" w:ascii="Calibri" w:hAnsi="Calibri"/>
                <w:color w:val="000000"/>
                <w:kern w:val="2"/>
                <w:sz w:val="24"/>
                <w:szCs w:val="24"/>
                <w:u w:val="none"/>
                <w:lang w:val="pl-PL" w:eastAsia="zh-CN" w:bidi="hi-IN"/>
              </w:rPr>
              <w:t xml:space="preserve">dotyczące spełnienia warunków </w:t>
            </w:r>
            <w:r>
              <w:rPr>
                <w:rStyle w:val="Teksttreci"/>
                <w:rFonts w:eastAsia="Lucida Sans Unicode" w:cs="Times New Roman" w:ascii="Calibri" w:hAnsi="Calibri"/>
                <w:b w:val="false"/>
                <w:bCs/>
                <w:color w:val="000000"/>
                <w:kern w:val="2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>udziału                                         w postępowaniu oraz o niepodleganiu wykluczeniu z udziału w postępowaniu</w:t>
            </w:r>
          </w:p>
        </w:tc>
      </w:tr>
      <w:tr>
        <w:trPr>
          <w:trHeight w:val="746" w:hRule="atLeast"/>
        </w:trPr>
        <w:tc>
          <w:tcPr>
            <w:tcW w:w="20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Załącznik nr 3</w:t>
            </w:r>
          </w:p>
        </w:tc>
        <w:tc>
          <w:tcPr>
            <w:tcW w:w="78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before="0" w:after="0"/>
              <w:ind w:hanging="0" w:start="57" w:end="283"/>
              <w:jc w:val="start"/>
              <w:rPr/>
            </w:pPr>
            <w:r>
              <w:rPr>
                <w:rStyle w:val="Teksttreci"/>
                <w:rFonts w:eastAsia="Lucida Sans Unicode" w:cs="Times New Roman" w:ascii="Calibri" w:hAnsi="Calibri"/>
                <w:b w:val="false"/>
                <w:bCs w:val="false"/>
                <w:color w:val="000000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 xml:space="preserve">Oświadczenie Wykonawcy/ Wykonawców </w:t>
            </w:r>
            <w:r>
              <w:rPr>
                <w:rStyle w:val="Teksttreci"/>
                <w:rFonts w:eastAsia="Times New Roman" w:cs="Times New Roman" w:ascii="Calibri" w:hAnsi="Calibri"/>
                <w:b w:val="false"/>
                <w:bCs w:val="false"/>
                <w:i w:val="false"/>
                <w:iCs w:val="false"/>
                <w:color w:val="000000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 xml:space="preserve">o spełnianiu warunków udziału </w:t>
            </w:r>
          </w:p>
          <w:p>
            <w:pPr>
              <w:pStyle w:val="Normal"/>
              <w:rPr/>
            </w:pPr>
            <w:r>
              <w:rPr>
                <w:rStyle w:val="Teksttreci"/>
                <w:rFonts w:eastAsia="Times New Roman" w:cs="Times New Roman" w:ascii="Calibri" w:hAnsi="Calibri"/>
                <w:b w:val="false"/>
                <w:bCs w:val="false"/>
                <w:i w:val="false"/>
                <w:iCs w:val="false"/>
                <w:color w:val="000000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>w postępowaniu i niepodleganiu wykluczeniu</w:t>
            </w:r>
          </w:p>
        </w:tc>
      </w:tr>
      <w:tr>
        <w:trPr>
          <w:trHeight w:val="746" w:hRule="atLeast"/>
        </w:trPr>
        <w:tc>
          <w:tcPr>
            <w:tcW w:w="20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Załącznik nr 4</w:t>
            </w:r>
          </w:p>
        </w:tc>
        <w:tc>
          <w:tcPr>
            <w:tcW w:w="78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284" w:leader="none"/>
                <w:tab w:val="left" w:pos="450" w:leader="none"/>
              </w:tabs>
              <w:bidi w:val="0"/>
              <w:spacing w:lineRule="atLeast" w:line="200"/>
              <w:ind w:firstLine="15" w:start="0" w:end="0"/>
              <w:jc w:val="start"/>
              <w:rPr/>
            </w:pPr>
            <w:r>
              <w:rPr>
                <w:rStyle w:val="Teksttreci"/>
                <w:rFonts w:eastAsia="Cambria" w:cs="Times New Roman" w:ascii="Calibri" w:hAnsi="Calibri"/>
                <w:b w:val="false"/>
                <w:bCs w:val="false"/>
                <w:kern w:val="2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>O</w:t>
            </w:r>
            <w:r>
              <w:rPr>
                <w:rStyle w:val="Teksttreci"/>
                <w:rFonts w:eastAsia="Cambria" w:cs="Times New Roman" w:ascii="Calibri" w:hAnsi="Calibri"/>
                <w:b w:val="false"/>
                <w:bCs w:val="false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 xml:space="preserve">świadczenie Wykonawcy w zakresie obowiązków informacyjnych przewidzianych w art. 13 Rozporządzenia Parlamentu Europejskiego </w:t>
            </w:r>
          </w:p>
          <w:p>
            <w:pPr>
              <w:pStyle w:val="Normal"/>
              <w:tabs>
                <w:tab w:val="clear" w:pos="709"/>
                <w:tab w:val="left" w:pos="284" w:leader="none"/>
                <w:tab w:val="left" w:pos="450" w:leader="none"/>
              </w:tabs>
              <w:bidi w:val="0"/>
              <w:spacing w:lineRule="atLeast" w:line="200"/>
              <w:ind w:firstLine="15" w:start="0" w:end="0"/>
              <w:jc w:val="start"/>
              <w:rPr/>
            </w:pPr>
            <w:r>
              <w:rPr>
                <w:rStyle w:val="Teksttreci"/>
                <w:rFonts w:eastAsia="Cambria" w:cs="Times New Roman" w:ascii="Calibri" w:hAnsi="Calibri"/>
                <w:b w:val="false"/>
                <w:bCs w:val="false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>i Rady(UE)</w:t>
            </w:r>
          </w:p>
        </w:tc>
      </w:tr>
      <w:tr>
        <w:trPr/>
        <w:tc>
          <w:tcPr>
            <w:tcW w:w="20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 xml:space="preserve">Załącznik nr 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5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 xml:space="preserve"> i 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5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78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0" w:end="0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Obowiązek informacyjny RODO</w:t>
            </w:r>
          </w:p>
        </w:tc>
      </w:tr>
      <w:tr>
        <w:trPr/>
        <w:tc>
          <w:tcPr>
            <w:tcW w:w="20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 xml:space="preserve">Załącznik nr 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a123"/>
              <w:numPr>
                <w:ilvl w:val="0"/>
                <w:numId w:val="0"/>
              </w:numPr>
              <w:bidi w:val="0"/>
              <w:ind w:hanging="0" w:start="-114" w:end="0"/>
              <w:jc w:val="start"/>
              <w:rPr/>
            </w:pPr>
            <w:r>
              <w:rPr>
                <w:rStyle w:val="Teksttreci"/>
                <w:rFonts w:eastAsia="Cambria" w:cs="Times New Roman" w:ascii="Calibri" w:hAnsi="Calibri"/>
                <w:b w:val="false"/>
                <w:bCs w:val="false"/>
                <w:color w:val="000000"/>
                <w:kern w:val="2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 xml:space="preserve">  </w:t>
            </w:r>
            <w:r>
              <w:rPr>
                <w:rStyle w:val="Teksttreci"/>
                <w:rFonts w:eastAsia="Cambria" w:cs="Times New Roman" w:ascii="Calibri" w:hAnsi="Calibri"/>
                <w:b w:val="false"/>
                <w:bCs w:val="false"/>
                <w:color w:val="000000"/>
                <w:kern w:val="2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>Oświadczenie o braku powiązań kapitałowych lub osobowych</w:t>
            </w:r>
          </w:p>
        </w:tc>
      </w:tr>
      <w:tr>
        <w:trPr/>
        <w:tc>
          <w:tcPr>
            <w:tcW w:w="209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eksttreci1"/>
              <w:bidi w:val="0"/>
              <w:spacing w:lineRule="exact" w:line="220" w:before="0" w:after="0"/>
              <w:ind w:hanging="0" w:start="60" w:end="0"/>
              <w:jc w:val="start"/>
              <w:rPr/>
            </w:pP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 xml:space="preserve">Załącznik nr </w:t>
            </w:r>
            <w:r>
              <w:rPr>
                <w:rStyle w:val="Teksttreci"/>
                <w:rFonts w:ascii="Calibri" w:hAnsi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3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eksttreci1"/>
              <w:widowControl/>
              <w:suppressAutoHyphens w:val="true"/>
              <w:bidi w:val="0"/>
              <w:spacing w:lineRule="exact" w:line="220" w:before="0" w:after="0"/>
              <w:ind w:hanging="0" w:start="0" w:end="170"/>
              <w:jc w:val="both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Style w:val="Teksttreci"/>
                <w:rFonts w:eastAsia="Cambria" w:cs="Times New Roman" w:ascii="Calibri" w:hAnsi="Calibri"/>
                <w:b w:val="false"/>
                <w:bCs w:val="false"/>
                <w:color w:val="000000"/>
                <w:position w:val="0"/>
                <w:sz w:val="24"/>
                <w:szCs w:val="24"/>
                <w:u w:val="none"/>
                <w:vertAlign w:val="baseline"/>
                <w:lang w:val="zxx" w:eastAsia="zxx" w:bidi="zxx"/>
              </w:rPr>
              <w:t xml:space="preserve">Projekt umowy </w:t>
            </w:r>
          </w:p>
        </w:tc>
      </w:tr>
    </w:tbl>
    <w:p>
      <w:pPr>
        <w:pStyle w:val="Normal"/>
        <w:tabs>
          <w:tab w:val="clear" w:pos="709"/>
          <w:tab w:val="left" w:pos="284" w:leader="none"/>
          <w:tab w:val="left" w:pos="450" w:leader="none"/>
        </w:tabs>
        <w:bidi w:val="0"/>
        <w:spacing w:lineRule="atLeast" w:line="200"/>
        <w:ind w:firstLine="15" w:end="0"/>
        <w:jc w:val="both"/>
        <w:rPr>
          <w:rFonts w:ascii="Calibri" w:hAnsi="Calibri" w:eastAsia="Cambria" w:cs="Times New Roman"/>
          <w:b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>
          <w:rFonts w:eastAsia="Cambria" w:cs="Times New Roman" w:ascii="Calibri" w:hAnsi="Calibri"/>
          <w:b/>
          <w:b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r>
    </w:p>
    <w:p>
      <w:pPr>
        <w:pStyle w:val="Normal"/>
        <w:tabs>
          <w:tab w:val="clear" w:pos="709"/>
          <w:tab w:val="left" w:pos="231" w:leader="none"/>
          <w:tab w:val="left" w:pos="284" w:leader="none"/>
        </w:tabs>
        <w:bidi w:val="0"/>
        <w:spacing w:lineRule="atLeast" w:line="200"/>
        <w:ind w:firstLine="15" w:end="0"/>
        <w:jc w:val="both"/>
        <w:rPr>
          <w:rFonts w:ascii="Calibri" w:hAnsi="Calibri" w:eastAsia="Lucida Sans Unicode" w:cs="Times New Roman"/>
          <w:b w:val="false"/>
          <w:bCs/>
          <w:color w:val="000000"/>
          <w:kern w:val="2"/>
          <w:position w:val="0"/>
          <w:sz w:val="24"/>
          <w:szCs w:val="24"/>
          <w:vertAlign w:val="baseline"/>
          <w:lang w:val="zxx" w:eastAsia="zxx" w:bidi="zxx"/>
        </w:rPr>
      </w:pPr>
      <w:r>
        <w:rPr>
          <w:rFonts w:cs="Cambria" w:ascii="Calibri" w:hAnsi="Calibri"/>
          <w:i/>
          <w:iCs/>
          <w:sz w:val="24"/>
          <w:szCs w:val="24"/>
          <w:u w:val="single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2" name="Obraz1 kopia 2 kopia 1 kopia 1 kopia 1 kopia 3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 kopia 2 kopia 1 kopia 1 kopia 1 kopia 3 kopia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end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b/>
          <w:bCs/>
          <w:i w:val="false"/>
          <w:iCs w:val="false"/>
          <w:sz w:val="24"/>
          <w:szCs w:val="24"/>
          <w:u w:val="none"/>
        </w:rPr>
        <w:t>Załącznik nr 1</w:t>
      </w:r>
    </w:p>
    <w:p>
      <w:pPr>
        <w:pStyle w:val="Normal"/>
        <w:bidi w:val="0"/>
        <w:jc w:val="end"/>
        <w:rPr>
          <w:rFonts w:ascii="Calibri" w:hAnsi="Calibri" w:cs="Cambria"/>
          <w:i/>
          <w:iCs/>
          <w:sz w:val="24"/>
          <w:szCs w:val="24"/>
          <w:u w:val="single"/>
        </w:rPr>
      </w:pPr>
      <w:r>
        <w:rPr>
          <w:rFonts w:cs="Cambria" w:ascii="Calibri" w:hAnsi="Calibri"/>
          <w:i/>
          <w:iCs/>
          <w:sz w:val="24"/>
          <w:szCs w:val="24"/>
          <w:u w:val="single"/>
        </w:rPr>
      </w:r>
    </w:p>
    <w:p>
      <w:pPr>
        <w:pStyle w:val="Normal"/>
        <w:bidi w:val="0"/>
        <w:ind w:end="0"/>
        <w:jc w:val="start"/>
        <w:rPr>
          <w:rFonts w:ascii="Calibri" w:hAnsi="Calibri"/>
          <w:sz w:val="24"/>
          <w:szCs w:val="24"/>
        </w:rPr>
      </w:pPr>
      <w:r>
        <w:rPr>
          <w:rFonts w:eastAsia="Cambria" w:cs="Cambria" w:ascii="Calibri" w:hAnsi="Calibri"/>
          <w:sz w:val="24"/>
          <w:szCs w:val="24"/>
        </w:rPr>
        <w:t>……………………………………………</w:t>
      </w:r>
      <w:r>
        <w:rPr>
          <w:rFonts w:eastAsia="Cambria" w:cs="Cambria" w:ascii="Calibri" w:hAnsi="Calibri"/>
          <w:sz w:val="24"/>
          <w:szCs w:val="24"/>
        </w:rPr>
        <w:tab/>
        <w:tab/>
        <w:tab/>
        <w:t xml:space="preserve">           </w:t>
      </w:r>
      <w:r>
        <w:rPr>
          <w:rFonts w:cs="Cambria" w:ascii="Calibri" w:hAnsi="Calibri"/>
          <w:sz w:val="24"/>
          <w:szCs w:val="24"/>
        </w:rPr>
        <w:t>..........................................................</w:t>
      </w:r>
    </w:p>
    <w:p>
      <w:pPr>
        <w:pStyle w:val="Normal"/>
        <w:bidi w:val="0"/>
        <w:ind w:firstLine="708" w:end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  <w:t xml:space="preserve">(pieczęć firmy)                                                    </w:t>
        <w:tab/>
        <w:t xml:space="preserve">      </w:t>
        <w:tab/>
      </w:r>
      <w:r>
        <w:rPr>
          <w:rFonts w:cs="Cambria" w:ascii="Calibri" w:hAnsi="Calibri"/>
          <w:i w:val="false"/>
          <w:iCs w:val="false"/>
          <w:sz w:val="24"/>
          <w:szCs w:val="24"/>
        </w:rPr>
        <w:t xml:space="preserve">miejscowość, data 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b/>
          <w:bCs/>
          <w:sz w:val="24"/>
          <w:szCs w:val="24"/>
        </w:rPr>
        <w:tab/>
        <w:tab/>
        <w:tab/>
        <w:tab/>
        <w:t>FORMULARZ OFERTOWY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  <w:t>Dane wykonawcy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  <w:t>Nazwa:                                        ...............................................................................................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NSimSun" w:cs="Cambria" w:ascii="Calibri" w:hAnsi="Calibri"/>
          <w:color w:val="auto"/>
          <w:kern w:val="2"/>
          <w:sz w:val="24"/>
          <w:szCs w:val="24"/>
          <w:lang w:val="pl-PL" w:eastAsia="zh-CN" w:bidi="hi-IN"/>
        </w:rPr>
        <w:t>Adres firmy</w:t>
      </w:r>
      <w:r>
        <w:rPr>
          <w:rFonts w:cs="Cambria" w:ascii="Calibri" w:hAnsi="Calibri"/>
          <w:sz w:val="24"/>
          <w:szCs w:val="24"/>
        </w:rPr>
        <w:t>:                              ...............................................................................................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  <w:t>Numer telefonu:                       ...............................................................................................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  <w:lang w:val="de-DE"/>
        </w:rPr>
        <w:t>Numer faksu:                            ...............................................................................................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  <w:lang w:val="de-DE"/>
        </w:rPr>
      </w:pPr>
      <w:r>
        <w:rPr>
          <w:rFonts w:cs="Cambria" w:ascii="Calibri" w:hAnsi="Calibri"/>
          <w:sz w:val="24"/>
          <w:szCs w:val="24"/>
          <w:lang w:val="de-DE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  <w:lang w:val="de-DE"/>
        </w:rPr>
        <w:t>Numer NIP: ..................................................................… REGON: ……………………...........................…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  <w:lang w:val="de-DE"/>
        </w:rPr>
      </w:pPr>
      <w:r>
        <w:rPr>
          <w:rFonts w:cs="Cambria" w:ascii="Calibri" w:hAnsi="Calibri"/>
          <w:sz w:val="24"/>
          <w:szCs w:val="24"/>
          <w:lang w:val="de-DE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  <w:lang w:val="de-DE"/>
        </w:rPr>
        <w:t>Imię i nazwisko osoby do kontaktu:…………………………………………………………………………..</w:t>
      </w:r>
    </w:p>
    <w:p>
      <w:pPr>
        <w:pStyle w:val="Normal"/>
        <w:bidi w:val="0"/>
        <w:jc w:val="both"/>
        <w:rPr>
          <w:rFonts w:ascii="Calibri" w:hAnsi="Calibri" w:cs="Cambria"/>
          <w:sz w:val="24"/>
          <w:szCs w:val="24"/>
          <w:lang w:val="de-DE"/>
        </w:rPr>
      </w:pPr>
      <w:r>
        <w:rPr>
          <w:rFonts w:cs="Cambria" w:ascii="Calibri" w:hAnsi="Calibri"/>
          <w:sz w:val="24"/>
          <w:szCs w:val="24"/>
          <w:lang w:val="de-DE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sz w:val="24"/>
          <w:szCs w:val="24"/>
          <w:lang w:val="de-DE"/>
        </w:rPr>
        <w:t>Adres e-mail: …………………………………………………………………………..</w:t>
      </w:r>
    </w:p>
    <w:p>
      <w:pPr>
        <w:pStyle w:val="Normal"/>
        <w:bidi w:val="0"/>
        <w:spacing w:lineRule="auto" w:line="360" w:before="120" w:after="0"/>
        <w:ind w:end="0"/>
        <w:jc w:val="both"/>
        <w:rPr>
          <w:rFonts w:ascii="Calibri" w:hAnsi="Calibri"/>
          <w:sz w:val="24"/>
          <w:szCs w:val="24"/>
        </w:rPr>
      </w:pPr>
      <w:r>
        <w:rPr>
          <w:rFonts w:cs="Cambria" w:ascii="Calibri" w:hAnsi="Calibri"/>
          <w:b w:val="false"/>
          <w:bCs w:val="false"/>
          <w:sz w:val="24"/>
          <w:szCs w:val="24"/>
        </w:rPr>
        <w:t xml:space="preserve">Nawiązując do ogłoszenia na: </w:t>
      </w:r>
    </w:p>
    <w:p>
      <w:pPr>
        <w:pStyle w:val="Default"/>
        <w:jc w:val="start"/>
        <w:rPr/>
      </w:pP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 xml:space="preserve">Zakup, 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>dostaw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>a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 xml:space="preserve">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sz w:val="24"/>
          <w:szCs w:val="24"/>
          <w:u w:val="none"/>
          <w:lang w:val="zxx" w:eastAsia="zxx" w:bidi="zxx"/>
        </w:rPr>
        <w:t>materiałów papierniczych, plastycznych i biurowych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 xml:space="preserve"> 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>na potrzeby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 xml:space="preserve"> projektu </w:t>
        <w:br/>
        <w:t>„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>Miasto dla rodziny</w:t>
      </w:r>
      <w:r>
        <w:rPr>
          <w:rStyle w:val="Teksttreci"/>
          <w:rFonts w:eastAsia="Lucida Sans Unicode" w:cs="Calibri" w:ascii="Calibri" w:hAnsi="Calibri"/>
          <w:b/>
          <w:bCs/>
          <w:color w:val="000000"/>
          <w:sz w:val="24"/>
          <w:szCs w:val="24"/>
          <w:lang w:val="zxx" w:eastAsia="zxx" w:bidi="zxx"/>
        </w:rPr>
        <w:t>”.</w:t>
      </w:r>
    </w:p>
    <w:p>
      <w:pPr>
        <w:pStyle w:val="Normal"/>
        <w:bidi w:val="0"/>
        <w:spacing w:lineRule="atLeast" w:line="100"/>
        <w:jc w:val="start"/>
        <w:rPr>
          <w:rFonts w:ascii="Calibri" w:hAnsi="Calibri"/>
        </w:rPr>
      </w:pP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z w:val="24"/>
          <w:szCs w:val="24"/>
          <w:u w:val="none"/>
          <w:lang w:val="zxx" w:eastAsia="zxx" w:bidi="zxx"/>
        </w:rPr>
        <w:t>Znak  Postępowania: ZP.3721.2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z w:val="24"/>
          <w:szCs w:val="24"/>
          <w:u w:val="none"/>
          <w:lang w:val="zxx" w:eastAsia="zxx" w:bidi="zxx"/>
        </w:rPr>
        <w:t>8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z w:val="24"/>
          <w:szCs w:val="24"/>
          <w:u w:val="none"/>
          <w:lang w:val="zxx" w:eastAsia="zxx" w:bidi="zxx"/>
        </w:rPr>
        <w:t>.2026</w:t>
      </w:r>
    </w:p>
    <w:p>
      <w:pPr>
        <w:pStyle w:val="Default"/>
        <w:jc w:val="start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 xml:space="preserve">Po zapoznaniu się z treścią 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Z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ap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ytanie ofertowe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 xml:space="preserve"> do składnia ofert wraz załącznikami składam niniejszą ofertę na niżej wymieniony przedmiot zamówienia za cenę: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</w:rPr>
        <w:br/>
      </w:r>
    </w:p>
    <w:p>
      <w:pPr>
        <w:pStyle w:val="Normal"/>
        <w:bidi w:val="0"/>
        <w:spacing w:lineRule="atLeast" w:line="100" w:before="0" w:after="120"/>
        <w:ind w:hanging="0" w:start="0" w:end="0"/>
        <w:jc w:val="both"/>
        <w:rPr>
          <w:rFonts w:ascii="Calibri" w:hAnsi="Calibri"/>
        </w:rPr>
      </w:pPr>
      <w:r>
        <w:rPr>
          <w:rFonts w:eastAsia="NSimSun" w:cs="Calibri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 </w:t>
      </w:r>
      <w:r>
        <w:rPr>
          <w:rFonts w:eastAsia="NSimSun" w:cs="Calibri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</w:rPr>
        <w:t>artość netto: …………………………..zł,</w:t>
      </w:r>
    </w:p>
    <w:p>
      <w:pPr>
        <w:pStyle w:val="Normal"/>
        <w:bidi w:val="0"/>
        <w:spacing w:lineRule="atLeast" w:line="100" w:before="0" w:after="120"/>
        <w:ind w:hanging="0" w:start="0" w:end="0"/>
        <w:jc w:val="both"/>
        <w:rPr>
          <w:rFonts w:ascii="Calibri" w:hAnsi="Calibri"/>
        </w:rPr>
      </w:pPr>
      <w:r>
        <w:rPr>
          <w:rFonts w:eastAsia="Calibri" w:cs="Calibri" w:ascii="Calibri" w:hAnsi="Calibri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</w:rPr>
        <w:t>wartość brutto:............................ zł.</w:t>
      </w:r>
    </w:p>
    <w:p>
      <w:pPr>
        <w:pStyle w:val="Normal"/>
        <w:bidi w:val="0"/>
        <w:spacing w:lineRule="atLeast" w:line="100" w:before="0" w:after="120"/>
        <w:ind w:hanging="0" w:start="0" w:end="0"/>
        <w:jc w:val="both"/>
        <w:rPr>
          <w:rFonts w:ascii="Calibri" w:hAnsi="Calibri"/>
        </w:rPr>
      </w:pPr>
      <w:r>
        <w:rPr>
          <w:rFonts w:eastAsia="Calibri" w:cs="Calibri" w:ascii="Calibri" w:hAnsi="Calibri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Calibri" w:ascii="Calibri" w:hAnsi="Calibri"/>
          <w:b w:val="false"/>
          <w:bCs w:val="false"/>
          <w:color w:val="000000"/>
          <w:sz w:val="24"/>
          <w:szCs w:val="24"/>
        </w:rPr>
        <w:t>słownie:..................................................................................................................................…...</w:t>
      </w:r>
    </w:p>
    <w:p>
      <w:pPr>
        <w:pStyle w:val="Normal"/>
        <w:bidi w:val="0"/>
        <w:spacing w:lineRule="atLeast" w:line="100" w:before="0" w:after="120"/>
        <w:ind w:hanging="0" w:start="0" w:end="0"/>
        <w:jc w:val="both"/>
        <w:rPr>
          <w:rFonts w:ascii="Calibri" w:hAnsi="Calibri"/>
        </w:rPr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…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..…………………………………………………………………………………………………………………………………………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...</w:t>
        <w:br/>
        <w:t xml:space="preserve"> na łączną kwotę zamówienia składają się:</w:t>
      </w:r>
    </w:p>
    <w:tbl>
      <w:tblPr>
        <w:tblW w:w="9763" w:type="dxa"/>
        <w:jc w:val="start"/>
        <w:tblInd w:w="7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494"/>
        <w:gridCol w:w="3448"/>
        <w:gridCol w:w="738"/>
        <w:gridCol w:w="1302"/>
        <w:gridCol w:w="1273"/>
        <w:gridCol w:w="1505"/>
        <w:gridCol w:w="1003"/>
      </w:tblGrid>
      <w:tr>
        <w:trPr>
          <w:trHeight w:val="128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Nazwa asortymentu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Ilości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Oznaczenie produktu</w:t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br/>
              <w:t>Cena jednostkowa</w:t>
              <w:br/>
              <w:t>brutto</w:t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br/>
              <w:t>Wartość brutto</w:t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Papier ksero A4, 80g, mix kolorów, 100 arkuszy w opakowaniu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Papier falisty A4 160g, 10 kolorów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Karton ozdobny 220g, 20 arkuszy w opakowaniu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wycinankowy A4, 10 kolorowych kartek, gładki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wycinanka samoprzylepna A4, 8 kartek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Blok techniczny kolorowy A4, </w:t>
              <w:br/>
              <w:t>10 kolorowych kartek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techniczny biały A4, 10 kartek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Karton - brystol techniczny </w:t>
              <w:br/>
              <w:t>mix kolorów A1, 160 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Pianka dekoracyjna A4, samoprzylepna, min.10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biurowy w sztyfcie min. 15g, bezbarwny, bezwonny, niebrudzący, do papieru, tektury, fotografii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Wikol w tubce min. 45g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Magic, w tubce z aplikatorem, min. 45g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Klej do decoupage np. typu Renesans, min. 100 ml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Klej do pistoletu na gorąco: </w:t>
              <w:br/>
              <w:t xml:space="preserve">11mm x 200mm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Pistolet na klej na gorąco z poz. 14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Klej do pistoletu na gorąco: </w:t>
              <w:br/>
              <w:t>8mm x 200mm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Pistolet na klej na gorąco z poz. 16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Patyczki drewniane do szaszłyków, min. 30 cm, 100 szt.,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Szpilki 14 mm w opakowaniu 50g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Szpilki 30 mm w opakowaniu 50g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5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Szpilki z kolorową główką 50 mm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Igła groszówka o długość 20 cm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satynowa, o szerokości 2,5 cm w szpuli: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19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0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satynowa, o szerokości 1,2 cm w szpuli: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satynowa, o szerokości </w:t>
              <w:br/>
              <w:t>6 mm w szpuli: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bożonarodzeniowa, </w:t>
              <w:br/>
              <w:t>o szerokości 2,5 cm w szpuli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wielkanocna, o szerokości 2,5 cm w szpuli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bożonarodzeniowa, </w:t>
              <w:br/>
              <w:t>o szerokości 1,2 cm w szpuli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wielkanocna, o szerokości 1,2 cm w szpuli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szyfonowa z brzegiem </w:t>
              <w:br/>
              <w:t>o szerokości 4 cm,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jutowa o szerokości 3 cm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Sizal dekoracyjny,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Cekiny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Cyrkonie samoprzylepne, kryształki na blistrze,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Piórka, mix kolorów, min. 50 szt., </w:t>
              <w:br/>
              <w:t xml:space="preserve">w opakowaniu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Figurka ozdobna wielkanocna </w:t>
              <w:br/>
              <w:t>o wysokości min. 10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3448" w:type="dxa"/>
            <w:tcBorders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zając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B2B2B2"/>
                <w:sz w:val="24"/>
                <w:szCs w:val="24"/>
              </w:rPr>
            </w:pPr>
            <w:r>
              <w:rPr>
                <w:rFonts w:ascii="Calibri" w:hAnsi="Calibri"/>
                <w:color w:val="B2B2B2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B2B2B2"/>
                <w:sz w:val="24"/>
                <w:szCs w:val="24"/>
              </w:rPr>
            </w:pPr>
            <w:r>
              <w:rPr>
                <w:rFonts w:ascii="Calibri" w:hAnsi="Calibri"/>
                <w:color w:val="B2B2B2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kurczak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15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baranek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Figurka ozdobna bożonarodzeniowa o wysokości min. 10 cm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6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mikołaj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renifer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0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aniołek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bałwanek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Naklejka wielkanocna samoprzylepna na blistrze, mix wzorów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Naklejka bożonarodzeniowa samoprzylepna na blistrze, mix wzorów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41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8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4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plastikowa przezroczysta składana ok. ø 10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8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46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4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Stożek styropianowy, o wysokości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Stożek styropianowy, o wysokości 10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49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Oponka obręcz styropianowa o ø: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6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7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Dzwonki styropianowe, ok.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51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Dzwonki styropianowe, ok. 8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Gwiazdy styropianowe, ok.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53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Gwiazdy styropianowe, ok. 8 cm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B2B2B2"/>
                <w:sz w:val="24"/>
                <w:szCs w:val="24"/>
              </w:rPr>
            </w:pPr>
            <w:r>
              <w:rPr>
                <w:rFonts w:ascii="Calibri" w:hAnsi="Calibri"/>
                <w:color w:val="B2B2B2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B2B2B2"/>
                <w:sz w:val="24"/>
                <w:szCs w:val="24"/>
              </w:rPr>
            </w:pPr>
            <w:r>
              <w:rPr>
                <w:rFonts w:ascii="Calibri" w:hAnsi="Calibri"/>
                <w:color w:val="B2B2B2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Choinki styropianowe, ok.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Choinki styropianowe, ok. 8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Zawieszka Aliga do bombek styropianowych 12 szt.,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Stojak do bombek metalowy kształt C, o wysokości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styropianowa, o wysokości 10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aniołek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1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renifer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mikołaj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bałwanek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styropianowa o wysokości 10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kurczak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baranek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zając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Ozdoba drewniana ok. 1 cm, </w:t>
              <w:br/>
              <w:t>10 szt.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gwiazdka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dzwonek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Krepina: (mix kolorów)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Bibuła: (mix kolorów)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Farba w sprayu o pojemności </w:t>
              <w:br/>
              <w:t>min. 400ml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1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biała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żółta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2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2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19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Lakier bezbarwny w sprayu </w:t>
              <w:br/>
              <w:t>o pojemności min. 400 ml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Brokat dekoracyjny w sprayu </w:t>
              <w:br/>
              <w:t>250 ml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Sztuczny śnieg w sprayu </w:t>
              <w:br/>
              <w:t>o pojemności min. 250 ml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Sztuczny śnieg sypki, </w:t>
              <w:br/>
              <w:t>w opakowaniu min. 50 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Brokat sypki mix kolorów 20g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Taśma florystyczna ciemno zielona, o szerokości 12 mm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Igła do Quillingu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Paski do Quillingu, mix kolorów, </w:t>
              <w:br/>
              <w:t xml:space="preserve">o szerokości 6 mm, 100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Paski do Quilling kwiatowe płatkowe, o szerokości 2cm, </w:t>
              <w:br/>
              <w:t xml:space="preserve">o długości 50cm, min. 5 szt., </w:t>
              <w:br/>
              <w:t>w opakowaniu,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Kulki -korale drewniane z otworem ø min.10 mm, 50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Kulki – korale drewniane </w:t>
              <w:br/>
              <w:t xml:space="preserve">z otworem ø min. 20 mm, 50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Koło - obręcz drewniana ø min. </w:t>
              <w:br/>
              <w:t>10-15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Serce – obręcz drewniana ø min. 10-15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Drewniane zakładki do decoupage, o wymiarach 12 x 3 cm, </w:t>
              <w:br/>
              <w:t>10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Drewniane serca do decoupage, </w:t>
              <w:br/>
              <w:t xml:space="preserve">o wymiarze 10 cm, 10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Drewniane skrzyneczki do decoupage 22x16x8,5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Plastry drewniane do stroików </w:t>
              <w:br/>
              <w:t xml:space="preserve">ø min.10 cm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Plastry drewniane do stroików </w:t>
              <w:br/>
              <w:t>ø min.15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Sztuczny mech florystyczny, </w:t>
              <w:br/>
              <w:t>w opakowaniu 100 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do filcowania czesanki </w:t>
              <w:br/>
              <w:t xml:space="preserve">z igłą i wełną czesankową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Wełna czesankowa, waga 50 g, </w:t>
              <w:br/>
              <w:t>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Wełna czesankowa, waga 100 g,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Włóczka akrylowa, waga motka </w:t>
              <w:br/>
              <w:t xml:space="preserve">50 g, o długości 100 m, </w:t>
            </w:r>
          </w:p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Włóczka akrylowa, waga motka 100 g, o długości 100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Pompony akrylowe, mix kolorów </w:t>
              <w:br/>
              <w:t>ø min. 2 cm, 10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Pompony akrylowe mix kolorów </w:t>
              <w:br/>
              <w:t>ø min. 5 cm, 10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Pompony akrylowe mix kolorów </w:t>
              <w:br/>
              <w:t>ø min. 8 cm, 10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drewniane 8 mm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metalowe 6 mm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metalowe 3 mm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pleciony do makramy </w:t>
              <w:br/>
              <w:t>5 mm, 50m,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pleciony do makramy </w:t>
              <w:br/>
              <w:t>3 mm, 50m,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bawełniany z rdzeniem poliestrowym 5 mm, 50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bawełniany z rdzeniem poliestrowym 3 mm, 50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skręcany 5 mm 50 m, </w:t>
              <w:br/>
              <w:t xml:space="preserve">mix kolorów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skręcany 3 mm 50 m, </w:t>
              <w:br/>
              <w:t xml:space="preserve">mix kolorów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metalizowany dekoracyjny złoty 10 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7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2mm/100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5mm/100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8mm/100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Mulina mix kolorów, 10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Kordonek mix kolorów 8g, długości min. 65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Filc A4, mix kolorów, 10 kolorów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6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Druciki kreatywne, o długości </w:t>
              <w:br/>
              <w:t xml:space="preserve">min. 30cm, 50 szt., w opakowaniu, </w:t>
              <w:br/>
              <w:t>w kolorze: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ciemna zieleń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żółty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0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brązowy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do haftu krzyżykowego kanwa z nadrukiem z tamborkiem, </w:t>
              <w:br/>
              <w:t>o Ø 20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- haft diamentowy </w:t>
              <w:br/>
              <w:t>18 cm x 24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Podobrazie malarskie, </w:t>
              <w:br/>
              <w:t>o wymiarach 20x40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Podobrazie malarskie,o wymiarach 40x60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Podobrazie malarskie, </w:t>
              <w:br/>
              <w:t>o wymiarach 50x70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Obrazy do malowania po numerach, o wymiarach 18x24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Szkło do malowania, o wymiarach 18 x 24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Markery do malowania na szkle </w:t>
              <w:br/>
              <w:t>i ceramice, 12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kpl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Sztaluga malarska drewniana, </w:t>
              <w:br/>
              <w:t xml:space="preserve">o wysokości </w:t>
            </w:r>
            <w:r>
              <w:rPr>
                <w:rFonts w:ascii="Calibri" w:hAnsi="Calibri"/>
                <w:sz w:val="24"/>
              </w:rPr>
              <w:t>1</w:t>
            </w:r>
            <w:r>
              <w:rPr>
                <w:rFonts w:ascii="Calibri" w:hAnsi="Calibri"/>
                <w:sz w:val="24"/>
              </w:rPr>
              <w:t>75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farb akrylowych do malowania na płótnie, </w:t>
              <w:br/>
              <w:t>min. 24 kolory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Farby akwarelowe, min. </w:t>
              <w:br/>
              <w:t>18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Farba akrylowa np. typu Van Bleiswijck 250 ml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 perłowa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żółta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brązowa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farby do malowania na szkle i ceramiki, min. 12 kolorów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pędzli do malowania farbami akrylowymi, min. 24 szt.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Paleta do mieszania farb plastikowa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05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Ramka do zdjęć plastikowa, </w:t>
              <w:br/>
              <w:t>o wymiarach 10x 15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Drut florystyczny na kołku 0,7 mm, 100 g, o długości 33 m, zielony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Drut na łodygi kwiatowe zielony, 0,9mmx45cm, 50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4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Sztuczne łodygi plastikowe </w:t>
              <w:br/>
              <w:t xml:space="preserve">z drutem w kolorze zielonym </w:t>
              <w:br/>
              <w:t xml:space="preserve">do rękodzieła 28 cm, 50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Elastyczna rura florystyczna, </w:t>
              <w:br/>
              <w:t>min. Ø 2 cm/5 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Stojak metalowy na 3 kwiaty GIGANT dekoracyjny, o wymiarach 16/30cm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florystyczna do stosowania na sucho, o wymiarach wysokość </w:t>
              <w:br/>
              <w:t>7 cm, szerokość 11 cm oraz długość 23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florystyczna do stosowania na mokro, o wymiarach wysokość </w:t>
              <w:br/>
              <w:t>7 cm, szerokość 11 cm oraz długość 23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Glina rzeźbiarska samoutwardzalna kolor biały, o wadze min. 500g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Plastelina 12 kolorów, waga: </w:t>
              <w:br/>
              <w:t>min. 178g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Faliste nożyczki kreatywne, metalowe, dla osoby praworęcznej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Nożyczki krawieckie, metalowe, </w:t>
              <w:br/>
              <w:t>dla osoby praworęcznej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Nożyczki do papieru, metalowe, dla osoby praworęcznej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Cążki do drutu florystyczne, wysokiej jakości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Celofan, folia przezroczysta </w:t>
              <w:br/>
              <w:t xml:space="preserve">w arkuszach o wymiarach </w:t>
              <w:br/>
              <w:t>140 x 100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10 x 20 cm 100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Torebki foliowe woreczki celofanowe 15 x 20 cm 100 szt.,</w:t>
              <w:br/>
              <w:t xml:space="preserve">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20 x 30 cm 100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0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25 x 40 cm 100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śniadaniowe-papierowe </w:t>
              <w:br/>
              <w:t>50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Papier szary, pakowy, o wymiarach 120x70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Papier ozdobny, o wymiarach </w:t>
              <w:br/>
              <w:t>100x 70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Serwetki wielkanocne ozdobne, </w:t>
              <w:br/>
              <w:t xml:space="preserve">o wymiarach 33 cm x 33 cm, </w:t>
              <w:br/>
              <w:t>20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Serwetki bożonarodzeniowe ozdobne, o wymiarach </w:t>
              <w:br/>
              <w:t xml:space="preserve">33 cm x 33 cm, 20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Serwetki gastronomiczne jednorazowe, o wymiarach </w:t>
              <w:br/>
              <w:t xml:space="preserve">15 x 15 cm ząbkowane,200 szt., </w:t>
              <w:br/>
              <w:t xml:space="preserve">w opakowaniu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Kubki jednorazowe plastikowe, </w:t>
              <w:br/>
              <w:t xml:space="preserve">o pojemności min. 200 ml, </w:t>
              <w:br/>
              <w:t xml:space="preserve">100 szt., w opakowaniu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Talerze jednorazowe plastikowe, </w:t>
              <w:br/>
              <w:t>o Ø 18 cm, 100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3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Tacka jednorazowa papierowa, </w:t>
              <w:br/>
              <w:t>100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Sztućce jednorazowego użytku</w:t>
              <w:br/>
              <w:t xml:space="preserve">np. drewniane, 100 szt., </w:t>
              <w:br/>
            </w:r>
            <w:r>
              <w:rPr>
                <w:rFonts w:ascii="Calibri" w:hAnsi="Calibri"/>
                <w:sz w:val="24"/>
              </w:rPr>
              <w:t xml:space="preserve">w </w:t>
            </w:r>
            <w:r>
              <w:rPr>
                <w:rFonts w:ascii="Calibri" w:hAnsi="Calibri"/>
                <w:sz w:val="24"/>
              </w:rPr>
              <w:t>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łyżka stołowa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widelec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nóż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łyżeczka mała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152</w:t>
            </w:r>
          </w:p>
        </w:tc>
        <w:tc>
          <w:tcPr>
            <w:tcW w:w="344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Podkład papierowy okrągły średnicy o Ø 26 cm, kolor złoty</w:t>
            </w:r>
          </w:p>
        </w:tc>
        <w:tc>
          <w:tcPr>
            <w:tcW w:w="73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Podkład papierowy okrągły średnicy o Ø 20 cm, kolor złoty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Podkład papierowy okrągły średnicy o Ø 10 cm, kolor złoty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1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Papier ksero A4, w ryzie 500 arkuszy,gramatura 80 g/m2 </w:t>
              <w:br/>
              <w:t xml:space="preserve">z przeznaczeniem do kopiowania dwustronnego z zastosowaniem </w:t>
              <w:br/>
              <w:t>w drukarkach laserowych i kopiarkach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ryz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Długopis plastikowy p. typu Blitz </w:t>
              <w:br/>
              <w:t>z wymiennym wkładem niebieski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4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Wkład plastikowy do długopisu </w:t>
              <w:br/>
              <w:t>z poz. 1</w:t>
            </w:r>
            <w:r>
              <w:rPr>
                <w:rFonts w:ascii="Calibri" w:hAnsi="Calibri"/>
                <w:sz w:val="24"/>
              </w:rPr>
              <w:t>56</w:t>
            </w:r>
            <w:r>
              <w:rPr>
                <w:rFonts w:ascii="Calibri" w:hAnsi="Calibri"/>
                <w:sz w:val="24"/>
              </w:rPr>
              <w:t xml:space="preserve"> np. typu Blitz, kolor atramentu niebieski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48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Wkład metalowy do długopisu, </w:t>
              <w:br/>
              <w:t>np. typu Zenith, kolor atramentu niebieski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Długopis typu Flexi Penmate niebieski 0,7mm, kolor atramentu niebieski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73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klejąca pakowa, przezroczysta, o wymiarach </w:t>
              <w:br/>
              <w:t>48mm x 50mb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klejąca przezroczysta, </w:t>
              <w:br/>
              <w:t>o wymiarach 24mm x 20mb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dwustronna, wysokiej jakości, o wymiarach </w:t>
              <w:br/>
              <w:t>50 mm x 25 mb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Taśma dwustronna piankowa, wysokiej jakości, o wymiarach </w:t>
              <w:br/>
              <w:t>50 mm x 25 mb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Taśma dwustronna, wysokiej jakości, o wymiarach </w:t>
              <w:br/>
              <w:t>10 mm x 12 mb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malarska, o wymiarach </w:t>
              <w:br/>
              <w:t xml:space="preserve">48 mm x 50 mb, kolor żółty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Cienkopis z metalową końcówką, </w:t>
              <w:br/>
              <w:t>w kolorach: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1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zielony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6" w:hRule="atLeast"/>
        </w:trPr>
        <w:tc>
          <w:tcPr>
            <w:tcW w:w="4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niebieski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Zakreślacz fluorescencyjny, ze ściętą końcówką, nie rozmazujący się, grubość linii pisania 1-5 mm lub równoważny, w kolorach: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żółty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4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zielony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9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Marker permanentny, okrągła końcówka, do wszystkich powierzchni, wodoodporny szybkoschnący w kolorach: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czarny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czerwony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Segregator A4, laminowany, grub. 7,5 cm, z metalową dźwignią </w:t>
              <w:br/>
              <w:t xml:space="preserve">i okuciem dolnej krawędzi, </w:t>
              <w:br/>
              <w:t>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Segregator A4, laminowany, </w:t>
              <w:br/>
              <w:t xml:space="preserve">grub. 5 cm z metalową dźwignią </w:t>
              <w:br/>
              <w:t xml:space="preserve">i okuciem dolnej krawędzi, </w:t>
              <w:br/>
              <w:t>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Tusz do pieczątek gumowych </w:t>
              <w:br/>
              <w:t>i polimerowych w kolorze: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Rozszywacz metalowy z blokadą </w:t>
              <w:br/>
              <w:t>do wszystkich rodzajów zszywek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Teczka plastikowa PP z gumką A4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Teczka plastikowa PP na zatrzask A4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Zeszyt A4, 96 kartek, twarda oprawa w kratkę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Zeszyt A5, 96 kartek, twarda oprawa w kratkę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Blok biurowy A4 wyrywany </w:t>
              <w:br/>
              <w:t xml:space="preserve">od góry, 100 kartek, w kratkę,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Blok biurowy A5 wyrywane </w:t>
              <w:br/>
              <w:t>od góry, 100 kartek, w kratkę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Bloczek samoprzylepny,o wymiarze: 5,1 x 7,6 cm, kolor żółty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Kostka klejona, biała,</w:t>
              <w:br/>
              <w:t xml:space="preserve"> o wymiarze:8,5 x 8,5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Ołówek drewniany, HB, np. typu Milan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Gumka ołówkowa, typu PENTEL, </w:t>
              <w:br/>
              <w:t>o wymiarach min.(35,0x16,0x11,5mm)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Temperówka klasyczna plastikowa z pojemnikiem hartowane ostrze, jeden otwór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Linijka 20 cm, plastikowa, przezroczysta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Flamastry 12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Kredki ołówkowe 24 kolory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Kredki pastele olejne 24 kolory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Kredki np. typu Bambino </w:t>
              <w:br/>
              <w:t>18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Tablica suchościeralna- magnetyczna na stojaku </w:t>
              <w:br/>
              <w:t xml:space="preserve">o wymiarach min. 100x70 cm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Markery do tablicy suchościeralnej w opakowaniu min. 4 kolory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Magnesy do tablic magnetycznych o Ø 20mm, w opakowaniu 10 szt.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do tablicy suchościeralnej- magnetycznej 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Tablica korkowa, o wymiarach 100x70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Tablica korkowa ze sztalugą drewnianą obrotową, o wymiarach </w:t>
            </w:r>
          </w:p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90 x 60 cm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Pinezki srebrne klasyczne, 100 szt.,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Pinezki beczułki do tablic korkowych, mix kolorów, 100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51 mm, 12 sztuk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41 mm, 12 sztuk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32 mm, 12 sztuk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15 mm, 12 sztuk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Zszywki 24/6 typu Yanda, </w:t>
              <w:br/>
              <w:t xml:space="preserve">10 paczek po 1000 sztuk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Zszywacz biurowy mały, ładowany od góry, otwiera się o 180 stopni, zszywa do 25 kartek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b w:val="false"/>
                <w:bCs w:val="false"/>
                <w:sz w:val="24"/>
              </w:rPr>
            </w:pPr>
            <w:r>
              <w:rPr>
                <w:rFonts w:ascii="Calibri" w:hAnsi="Calibri"/>
                <w:b w:val="false"/>
                <w:bCs w:val="false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Zszywki 23/10 typu Eagle, 1000 sztuk 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Zszywacz biurowy typu Eagle 938 (100 kartek)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Dziurkacz metalowy, </w:t>
              <w:br/>
              <w:t>z ogranicznikiem formatu papieru, dziurkujący 30 kartek jednorazowo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Koszulka krystaliczna bezbarwna A4 z folii PP, ze wzmocnioną europerforacją, o grubości 50 mic (100 szt., w pudełku )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pudełka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Obwoluta na katalogi A4,  poszerzanymi bokami bez klapki górnej, 180 mic, 10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Skoroszyt A4, plastikowy z folii PVC, sztywny, przód przezroczysty, </w:t>
              <w:br/>
              <w:t>tył kolorowy, z boczną perforacją, mix kolorów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Skoroszyt A4, tekturowy, 350g, </w:t>
              <w:br/>
              <w:t>z zawieszką, w kolorze białym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50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210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Przekładki do segregatora 1/3 A4 kartonowe 100 szt., </w:t>
              <w:br/>
              <w:t>w opakowaniu, mix kolor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211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Podkładka z klipsem A4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212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Kalkulator biurowy np. typu Citizen SDC-444S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213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Kalendarz plakatowy, dwanaście miesięcy na jednej stronie </w:t>
              <w:br/>
              <w:t>na rok 2027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214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trójdzielny na rok 2027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215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biurkowy na rok 2027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216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Terminarz dzienny A5, oprawa sztywna skóropodobna na </w:t>
              <w:br/>
              <w:t>rok 2027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217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Notes w twardej oprawie A5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218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Baterie alkaliczne 3xAAA, 4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49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219</w:t>
            </w:r>
          </w:p>
        </w:tc>
        <w:tc>
          <w:tcPr>
            <w:tcW w:w="344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Baterie alkaliczne 3xAA, 4 szt., </w:t>
              <w:br/>
              <w:t>w opakowaniu</w:t>
            </w:r>
          </w:p>
        </w:tc>
        <w:tc>
          <w:tcPr>
            <w:tcW w:w="73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302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27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50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0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00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bidi w:val="0"/>
        <w:spacing w:lineRule="atLeast" w:line="100" w:before="0" w:after="120"/>
        <w:ind w:hanging="0" w:start="0" w:end="0"/>
        <w:jc w:val="both"/>
        <w:rPr>
          <w:rFonts w:ascii="Calibri" w:hAnsi="Calibri" w:eastAsia="Times New Roman" w:cs="Tahoma"/>
          <w:sz w:val="22"/>
          <w:szCs w:val="22"/>
        </w:rPr>
      </w:pPr>
      <w:r>
        <w:rPr>
          <w:rFonts w:eastAsia="Times New Roman" w:cs="Tahoma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 xml:space="preserve">Płatności dokonywane będą przelewem na rachunek Wykonawcy w terminie </w:t>
      </w: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30</w:t>
      </w: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 xml:space="preserve"> dni od dnia przyjęcia prawidłowo wystawionej faktury VAT lub rachunku przez Zamawiającego.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Składając ofertę w ww. postępowaniu, oświadczam/y, że: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1)</w:t>
        <w:tab/>
        <w:t xml:space="preserve">Oświadczam/y, że zapoznaliśmy się z treścią Zapytania ofertowego i zobowiązujemy się do stosowania i ścisłego przestrzegania warunków i terminów w nich określonych. 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2)</w:t>
        <w:tab/>
        <w:t xml:space="preserve">Oświadczam/y, że zawarty w </w:t>
      </w:r>
      <w:r>
        <w:rPr>
          <w:rFonts w:ascii="Calibri" w:hAnsi="Calibri"/>
          <w:color w:val="000000"/>
          <w:sz w:val="24"/>
          <w:szCs w:val="24"/>
        </w:rPr>
        <w:t>Z</w:t>
      </w:r>
      <w:r>
        <w:rPr>
          <w:rFonts w:ascii="Calibri" w:hAnsi="Calibri"/>
          <w:color w:val="000000"/>
          <w:sz w:val="24"/>
          <w:szCs w:val="24"/>
        </w:rPr>
        <w:t xml:space="preserve">apytaniu ofertowym </w:t>
      </w:r>
      <w:r>
        <w:rPr>
          <w:rFonts w:eastAsia="NSimSun" w:cs="Lucida Sans" w:ascii="Calibri" w:hAnsi="Calibri"/>
          <w:color w:val="000000"/>
          <w:kern w:val="2"/>
          <w:sz w:val="24"/>
          <w:szCs w:val="24"/>
          <w:lang w:val="pl-PL" w:eastAsia="zh-CN" w:bidi="hi-IN"/>
        </w:rPr>
        <w:t>projekt</w:t>
      </w:r>
      <w:r>
        <w:rPr>
          <w:rFonts w:ascii="Calibri" w:hAnsi="Calibri"/>
          <w:color w:val="000000"/>
          <w:sz w:val="24"/>
          <w:szCs w:val="24"/>
        </w:rPr>
        <w:t xml:space="preserve"> umowy został przez nas zaakceptowany i zobowiązujemy się w przypadku wyboru naszej oferty do zawarcia umowy na wymienionych warunkach w miejscu i terminie określonym przez Zamawiającego.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3)</w:t>
        <w:tab/>
        <w:t>Oświadczam/y, że posiadam/y potencjał kadrowy niezbędny do realizacji zamówienia.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4)</w:t>
        <w:tab/>
        <w:t>Posiadam/y uprawnienia do wykonywania określonej działalności lub czynności.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5)</w:t>
        <w:tab/>
        <w:t xml:space="preserve">Posiadam/y niezbędną wiedzę i doświadczenie oraz dysponujemy potencjałem technicznym </w:t>
        <w:br/>
        <w:t>i osobami zdolnymi do wykonania zamówienia.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 xml:space="preserve">6) </w:t>
        <w:tab/>
        <w:t>Znajdujemy się w sytuacji ekonomicznej i finansowej zapewniającej wykonanie zamówienia.</w:t>
      </w:r>
    </w:p>
    <w:p>
      <w:pPr>
        <w:pStyle w:val="Normal"/>
        <w:bidi w:val="0"/>
        <w:ind w:hanging="420" w:start="420" w:end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7</w:t>
      </w:r>
      <w:r>
        <w:rPr>
          <w:rFonts w:ascii="Calibri" w:hAnsi="Calibri"/>
          <w:color w:val="000000"/>
          <w:sz w:val="24"/>
          <w:szCs w:val="24"/>
        </w:rPr>
        <w:t>)</w:t>
        <w:tab/>
        <w:t xml:space="preserve">Zobowiązuję/my się do wykonania </w:t>
      </w:r>
      <w:r>
        <w:rPr>
          <w:rFonts w:eastAsia="NSimSun" w:cs="Lucida Sans" w:ascii="Calibri" w:hAnsi="Calibri"/>
          <w:color w:val="000000"/>
          <w:kern w:val="2"/>
          <w:sz w:val="24"/>
          <w:szCs w:val="24"/>
          <w:lang w:val="pl-PL" w:eastAsia="zh-CN" w:bidi="hi-IN"/>
        </w:rPr>
        <w:t>usługi</w:t>
      </w:r>
      <w:r>
        <w:rPr>
          <w:rFonts w:ascii="Calibri" w:hAnsi="Calibri"/>
          <w:color w:val="000000"/>
          <w:sz w:val="24"/>
          <w:szCs w:val="24"/>
        </w:rPr>
        <w:t xml:space="preserve"> w terminie</w:t>
      </w:r>
      <w:r>
        <w:rPr>
          <w:rFonts w:ascii="Calibri" w:hAnsi="Calibri"/>
          <w:sz w:val="24"/>
          <w:szCs w:val="24"/>
        </w:rPr>
        <w:t xml:space="preserve"> od dnia  </w:t>
      </w:r>
      <w:r>
        <w:rPr>
          <w:rFonts w:ascii="Calibri" w:hAnsi="Calibri"/>
          <w:sz w:val="24"/>
          <w:szCs w:val="24"/>
        </w:rPr>
        <w:t xml:space="preserve">zawarcia umowy </w:t>
      </w:r>
      <w:r>
        <w:rPr>
          <w:rFonts w:eastAsia="Lucida Sans Unicode" w:cs="Tahoma" w:ascii="Calibri" w:hAnsi="Calibri"/>
          <w:color w:val="000000"/>
          <w:kern w:val="2"/>
          <w:sz w:val="24"/>
          <w:szCs w:val="24"/>
          <w:lang w:val="pl-PL" w:eastAsia="zh-CN" w:bidi="hi-IN"/>
        </w:rPr>
        <w:t>do 31.12.2026 r.</w:t>
      </w:r>
      <w:r>
        <w:rPr>
          <w:rFonts w:ascii="Calibri" w:hAnsi="Calibri"/>
          <w:color w:val="000000"/>
          <w:sz w:val="24"/>
          <w:szCs w:val="24"/>
        </w:rPr>
        <w:t xml:space="preserve"> oraz dołożymy należytej staranności przy realizacji zamówienia.</w:t>
      </w:r>
    </w:p>
    <w:p>
      <w:pPr>
        <w:pStyle w:val="Normal"/>
        <w:tabs>
          <w:tab w:val="clear" w:pos="709"/>
          <w:tab w:val="left" w:pos="404" w:leader="none"/>
        </w:tabs>
        <w:bidi w:val="0"/>
        <w:jc w:val="both"/>
        <w:rPr/>
      </w:pPr>
      <w:r>
        <w:rPr>
          <w:rFonts w:cs="Times New Roman" w:ascii="Calibri" w:hAnsi="Calibri"/>
          <w:sz w:val="24"/>
          <w:szCs w:val="24"/>
        </w:rPr>
        <w:t>8</w:t>
      </w:r>
      <w:r>
        <w:rPr>
          <w:rFonts w:cs="Times New Roman" w:ascii="Calibri" w:hAnsi="Calibri"/>
          <w:sz w:val="24"/>
          <w:szCs w:val="24"/>
        </w:rPr>
        <w:t>)</w:t>
        <w:tab/>
        <w:t>O</w:t>
      </w: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>świadczamy, że wybór naszej oferty:</w:t>
      </w:r>
    </w:p>
    <w:p>
      <w:pPr>
        <w:pStyle w:val="Normal"/>
        <w:tabs>
          <w:tab w:val="clear" w:pos="709"/>
          <w:tab w:val="left" w:pos="404" w:leader="none"/>
        </w:tabs>
        <w:bidi w:val="0"/>
        <w:jc w:val="both"/>
        <w:rPr/>
      </w:pP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ab/>
      </w:r>
      <w:r>
        <w:rPr>
          <w:rStyle w:val="Strong"/>
          <w:rFonts w:eastAsia="Times New Roman" w:cs="Times New Roman" w:ascii="Calibri" w:hAnsi="Calibri"/>
          <w:sz w:val="24"/>
          <w:szCs w:val="24"/>
          <w:shd w:fill="FFFFFF" w:val="clear"/>
        </w:rPr>
        <w:t>□</w:t>
      </w:r>
      <w:r>
        <w:rPr>
          <w:rStyle w:val="Strong"/>
          <w:rFonts w:eastAsia="Liberation Serif;Times New Roman" w:cs="Times New Roman" w:ascii="Calibri" w:hAnsi="Calibri"/>
          <w:sz w:val="24"/>
          <w:szCs w:val="24"/>
          <w:shd w:fill="FFFFFF" w:val="clear"/>
        </w:rPr>
        <w:t xml:space="preserve"> </w:t>
      </w:r>
      <w:r>
        <w:rPr>
          <w:rStyle w:val="Strong"/>
          <w:rFonts w:cs="Times New Roman" w:ascii="Calibri" w:hAnsi="Calibri"/>
          <w:sz w:val="24"/>
          <w:szCs w:val="24"/>
          <w:shd w:fill="FFFFFF" w:val="clear"/>
        </w:rPr>
        <w:t>nie będzie*</w:t>
      </w: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 xml:space="preserve"> prowadził do powstania u Zamawiającego obowiązku podatkowego zgodnie                              </w:t>
        <w:tab/>
        <w:t xml:space="preserve">z przepisami ustawy z dnia 11 marca 2004 r. o podatku od towarów i usług (Dz. U. z 2025 r., </w:t>
        <w:tab/>
        <w:t>poz. 775)</w:t>
      </w:r>
    </w:p>
    <w:p>
      <w:pPr>
        <w:pStyle w:val="Bezodstpw"/>
        <w:tabs>
          <w:tab w:val="clear" w:pos="709"/>
          <w:tab w:val="left" w:pos="342" w:leader="none"/>
        </w:tabs>
        <w:rPr/>
      </w:pPr>
      <w:r>
        <w:rPr>
          <w:rStyle w:val="Teksttreci"/>
          <w:rFonts w:eastAsia="Times New Roman" w:cs="Times New Roman" w:ascii="Calibri" w:hAnsi="Calibri"/>
          <w:sz w:val="24"/>
          <w:szCs w:val="24"/>
          <w:shd w:fill="FFFFFF" w:val="clear"/>
        </w:rPr>
        <w:tab/>
      </w:r>
      <w:r>
        <w:rPr>
          <w:rStyle w:val="Strong"/>
          <w:rFonts w:eastAsia="Times New Roman" w:cs="Times New Roman" w:ascii="Calibri" w:hAnsi="Calibri"/>
          <w:sz w:val="24"/>
          <w:szCs w:val="24"/>
          <w:shd w:fill="FFFFFF" w:val="clear"/>
        </w:rPr>
        <w:t>□</w:t>
      </w:r>
      <w:r>
        <w:rPr>
          <w:rStyle w:val="Strong"/>
          <w:rFonts w:eastAsia="Liberation Serif;Times New Roman" w:cs="Times New Roman" w:ascii="Calibri" w:hAnsi="Calibri"/>
          <w:sz w:val="24"/>
          <w:szCs w:val="24"/>
          <w:shd w:fill="FFFFFF" w:val="clear"/>
        </w:rPr>
        <w:t xml:space="preserve"> </w:t>
      </w:r>
      <w:r>
        <w:rPr>
          <w:rStyle w:val="Strong"/>
          <w:rFonts w:cs="Times New Roman" w:ascii="Calibri" w:hAnsi="Calibri"/>
          <w:sz w:val="24"/>
          <w:szCs w:val="24"/>
          <w:shd w:fill="FFFFFF" w:val="clear"/>
        </w:rPr>
        <w:t>będzie*</w:t>
      </w: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 xml:space="preserve"> prowadził do powstania u Zamawiającego obowiązku podatkowego zgodnie </w:t>
        <w:br/>
        <w:tab/>
        <w:t>z  przepisami ustawy z dnia 11 marca 2004 r. o podatku od towarów i usług</w:t>
      </w:r>
      <w:r>
        <w:rPr>
          <w:rStyle w:val="Teksttreci"/>
          <w:rFonts w:cs="Times New Roman" w:ascii="Calibri" w:hAnsi="Calibri"/>
          <w:color w:val="C9211E"/>
          <w:sz w:val="24"/>
          <w:szCs w:val="24"/>
          <w:shd w:fill="FFFFFF" w:val="clear"/>
        </w:rPr>
        <w:t xml:space="preserve"> </w:t>
      </w: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 xml:space="preserve">(Dz. U. z 2025 r., </w:t>
        <w:tab/>
        <w:t xml:space="preserve">poz. 775), jednocześnie wskazujemy: nazwy (rodzaju) towaru lub usługi, których dostawa lub </w:t>
        <w:tab/>
        <w:t xml:space="preserve">świadczenie będzie prowadzić do jego powstania wraz z określeniem ich wartości bez kwoty </w:t>
        <w:tab/>
        <w:t>podatku</w:t>
        <w:tab/>
        <w:br/>
        <w:tab/>
      </w:r>
      <w:r>
        <w:rPr>
          <w:rStyle w:val="Strong"/>
          <w:rFonts w:cs="Times New Roman" w:ascii="Calibri" w:hAnsi="Calibri"/>
          <w:b w:val="false"/>
          <w:bCs w:val="false"/>
          <w:sz w:val="24"/>
          <w:szCs w:val="24"/>
          <w:shd w:fill="FFFFFF" w:val="clear"/>
        </w:rPr>
        <w:t>* Należy zaznaczyć powyżej właściwe pole i ewentualnie wskazać wymagane informacje</w:t>
      </w: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 xml:space="preserve"> </w:t>
        <w:tab/>
        <w:t xml:space="preserve">(należy zapoznać się z w/w ustawą o podatku od towarów i usług, a w szczególności                               </w:t>
        <w:tab/>
        <w:t xml:space="preserve">z załącznikiem nr 11 do ustawy; </w:t>
      </w:r>
      <w:r>
        <w:rPr>
          <w:rStyle w:val="Teksttreci3"/>
          <w:rFonts w:cs="Times New Roman" w:ascii="Calibri" w:hAnsi="Calibri"/>
          <w:sz w:val="24"/>
          <w:szCs w:val="24"/>
          <w:shd w:fill="FFFFFF" w:val="clear"/>
        </w:rPr>
        <w:t xml:space="preserve">obowiązku podatkowego po stronie Zamawiającego nie </w:t>
      </w:r>
      <w:r>
        <w:rPr>
          <w:rStyle w:val="Teksttreci3"/>
          <w:rFonts w:cs="Times New Roman" w:ascii="Calibri" w:hAnsi="Calibri"/>
          <w:sz w:val="24"/>
          <w:szCs w:val="24"/>
          <w:u w:val="none"/>
          <w:shd w:fill="FFFFFF" w:val="clear"/>
        </w:rPr>
        <w:tab/>
      </w:r>
      <w:r>
        <w:rPr>
          <w:rStyle w:val="Teksttreci3"/>
          <w:rFonts w:cs="Times New Roman" w:ascii="Calibri" w:hAnsi="Calibri"/>
          <w:sz w:val="24"/>
          <w:szCs w:val="24"/>
          <w:shd w:fill="FFFFFF" w:val="clear"/>
        </w:rPr>
        <w:t>będzie</w:t>
      </w:r>
      <w:r>
        <w:rPr>
          <w:rStyle w:val="Teksttreci3"/>
          <w:rFonts w:cs="Times New Roman" w:ascii="Calibri" w:hAnsi="Calibri"/>
          <w:sz w:val="24"/>
          <w:szCs w:val="24"/>
          <w:u w:val="none"/>
          <w:shd w:fill="FFFFFF" w:val="clear"/>
        </w:rPr>
        <w:t xml:space="preserve"> </w:t>
      </w:r>
      <w:r>
        <w:rPr>
          <w:rStyle w:val="Teksttreci3"/>
          <w:rFonts w:cs="Times New Roman" w:ascii="Calibri" w:hAnsi="Calibri"/>
          <w:sz w:val="24"/>
          <w:szCs w:val="24"/>
          <w:shd w:fill="FFFFFF" w:val="clear"/>
        </w:rPr>
        <w:t>w przypadku, gdy obowiązek</w:t>
      </w:r>
      <w:r>
        <w:rPr>
          <w:rStyle w:val="Teksttreci3"/>
          <w:rFonts w:cs="Times New Roman" w:ascii="Calibri" w:hAnsi="Calibri"/>
          <w:sz w:val="24"/>
          <w:szCs w:val="24"/>
          <w:u w:val="none"/>
          <w:shd w:fill="FFFFFF" w:val="clear"/>
        </w:rPr>
        <w:t xml:space="preserve"> </w:t>
      </w:r>
      <w:r>
        <w:rPr>
          <w:rStyle w:val="Teksttreci3"/>
          <w:rFonts w:cs="Times New Roman" w:ascii="Calibri" w:hAnsi="Calibri"/>
          <w:sz w:val="24"/>
          <w:szCs w:val="24"/>
          <w:shd w:fill="FFFFFF" w:val="clear"/>
        </w:rPr>
        <w:t>rozliczenia podatku VAT będzie po stronie Wykonawcy.</w:t>
      </w:r>
    </w:p>
    <w:p>
      <w:pPr>
        <w:pStyle w:val="Bezodstpw"/>
        <w:rPr>
          <w:rFonts w:ascii="Calibri" w:hAnsi="Calibri"/>
        </w:rPr>
      </w:pPr>
      <w:r>
        <w:rPr>
          <w:rFonts w:eastAsia="Lucida Sans Unicode" w:cs="Times New Roman" w:ascii="Calibri" w:hAnsi="Calibri"/>
          <w:color w:val="000000"/>
          <w:kern w:val="2"/>
          <w:lang w:val="pl-PL" w:eastAsia="zh-CN" w:bidi="ar-SA"/>
        </w:rPr>
        <w:t xml:space="preserve"> </w:t>
      </w:r>
      <w:r>
        <w:rPr>
          <w:rFonts w:eastAsia="Lucida Sans Unicode" w:cs="Times New Roman" w:ascii="Calibri" w:hAnsi="Calibri"/>
          <w:color w:val="000000"/>
          <w:kern w:val="2"/>
          <w:lang w:val="pl-PL" w:eastAsia="zh-CN" w:bidi="ar-SA"/>
        </w:rPr>
        <w:t>9</w:t>
      </w:r>
      <w:r>
        <w:rPr>
          <w:rFonts w:eastAsia="Lucida Sans Unicode" w:cs="Times New Roman" w:ascii="Calibri" w:hAnsi="Calibri"/>
          <w:color w:val="000000"/>
          <w:kern w:val="2"/>
          <w:lang w:val="pl-PL" w:eastAsia="zh-CN" w:bidi="ar-SA"/>
        </w:rPr>
        <w:t>)</w:t>
      </w:r>
      <w:r>
        <w:rPr>
          <w:rFonts w:cs="Times New Roman" w:ascii="Calibri" w:hAnsi="Calibri"/>
        </w:rPr>
        <w:t xml:space="preserve"> </w:t>
        <w:tab/>
      </w:r>
      <w:r>
        <w:rPr>
          <w:rFonts w:cs="Times New Roman" w:ascii="Calibri" w:hAnsi="Calibri"/>
          <w:shd w:fill="FFFFFF" w:val="clear"/>
        </w:rPr>
        <w:t>Oświadczamy, że jesteśmy: osobą fizyczną/małym/średnim/dużym/ przedsiębiorstwem*</w:t>
      </w:r>
    </w:p>
    <w:p>
      <w:pPr>
        <w:pStyle w:val="Bezodstpw"/>
        <w:rPr/>
      </w:pPr>
      <w:r>
        <w:rPr>
          <w:rStyle w:val="TeksttreciPogrubienie2"/>
          <w:rFonts w:cs="Times New Roman" w:ascii="Calibri" w:hAnsi="Calibri"/>
          <w:b w:val="false"/>
          <w:bCs w:val="false"/>
          <w:sz w:val="24"/>
          <w:szCs w:val="24"/>
          <w:shd w:fill="FFFFFF" w:val="clear"/>
        </w:rPr>
        <w:t>1</w:t>
      </w:r>
      <w:r>
        <w:rPr>
          <w:rStyle w:val="TeksttreciPogrubienie2"/>
          <w:rFonts w:cs="Times New Roman" w:ascii="Calibri" w:hAnsi="Calibri"/>
          <w:b w:val="false"/>
          <w:bCs w:val="false"/>
          <w:sz w:val="24"/>
          <w:szCs w:val="24"/>
          <w:shd w:fill="FFFFFF" w:val="clear"/>
        </w:rPr>
        <w:t>0</w:t>
      </w:r>
      <w:r>
        <w:rPr>
          <w:rStyle w:val="TeksttreciPogrubienie2"/>
          <w:rFonts w:cs="Times New Roman" w:ascii="Calibri" w:hAnsi="Calibri"/>
          <w:b w:val="false"/>
          <w:bCs w:val="false"/>
          <w:sz w:val="24"/>
          <w:szCs w:val="24"/>
          <w:shd w:fill="FFFFFF" w:val="clear"/>
        </w:rPr>
        <w:t>)</w:t>
      </w:r>
      <w:r>
        <w:rPr>
          <w:rStyle w:val="Teksttreci"/>
          <w:rFonts w:cs="Times New Roman" w:ascii="Calibri" w:hAnsi="Calibri"/>
          <w:sz w:val="24"/>
          <w:szCs w:val="24"/>
          <w:shd w:fill="FFFFFF" w:val="clear"/>
        </w:rPr>
        <w:t xml:space="preserve"> </w:t>
        <w:tab/>
      </w:r>
      <w:r>
        <w:rPr>
          <w:rFonts w:cs="Times New Roman" w:ascii="Calibri" w:hAnsi="Calibri"/>
          <w:sz w:val="24"/>
          <w:szCs w:val="24"/>
        </w:rPr>
        <w:t xml:space="preserve">Oświadczamy, że niżej wymienione elementy oferty /załączniki/ nie mogą być </w:t>
        <w:tab/>
        <w:t xml:space="preserve">udostępnione, ponieważ zawierają informacje stanowiące tajemnicę przedsiębiorstwa </w:t>
        <w:br/>
        <w:t xml:space="preserve">             w rozumieniu art. 11 ust. 4 ustawy z dnia 16 kwietnia 1993 r. o zwalczaniu nieuczciwej </w:t>
        <w:tab/>
        <w:t>konkurencji (</w:t>
      </w:r>
      <w:r>
        <w:rPr>
          <w:rFonts w:cs="Times New Roman" w:ascii="Calibri" w:hAnsi="Calibri"/>
          <w:sz w:val="24"/>
          <w:szCs w:val="24"/>
        </w:rPr>
        <w:t xml:space="preserve">t.j </w:t>
      </w:r>
      <w:r>
        <w:rPr>
          <w:rFonts w:cs="Times New Roman" w:ascii="Calibri" w:hAnsi="Calibri"/>
          <w:sz w:val="24"/>
          <w:szCs w:val="24"/>
        </w:rPr>
        <w:t>Dz. U. z 202</w:t>
      </w:r>
      <w:r>
        <w:rPr>
          <w:rFonts w:cs="Times New Roman" w:ascii="Calibri" w:hAnsi="Calibri"/>
          <w:sz w:val="24"/>
          <w:szCs w:val="24"/>
        </w:rPr>
        <w:t>6</w:t>
      </w:r>
      <w:r>
        <w:rPr>
          <w:rFonts w:cs="Times New Roman" w:ascii="Calibri" w:hAnsi="Calibri"/>
          <w:sz w:val="24"/>
          <w:szCs w:val="24"/>
        </w:rPr>
        <w:t xml:space="preserve"> r. poz. </w:t>
      </w:r>
      <w:r>
        <w:rPr>
          <w:rFonts w:cs="Times New Roman" w:ascii="Calibri" w:hAnsi="Calibri"/>
          <w:sz w:val="24"/>
          <w:szCs w:val="24"/>
        </w:rPr>
        <w:t>85</w:t>
      </w:r>
      <w:r>
        <w:rPr>
          <w:rFonts w:cs="Times New Roman" w:ascii="Calibri" w:hAnsi="Calibri"/>
          <w:sz w:val="24"/>
          <w:szCs w:val="24"/>
        </w:rPr>
        <w:t>): .........................................…………………………….</w:t>
      </w:r>
    </w:p>
    <w:p>
      <w:pPr>
        <w:pStyle w:val="Bezodstpw"/>
        <w:rPr>
          <w:rFonts w:ascii="Calibri" w:hAnsi="Calibri"/>
        </w:rPr>
      </w:pPr>
      <w:r>
        <w:rPr>
          <w:rFonts w:eastAsia="Lucida Sans Unicode" w:cs="Times New Roman" w:ascii="Calibri" w:hAnsi="Calibri"/>
          <w:color w:val="000000"/>
          <w:kern w:val="2"/>
          <w:lang w:val="pl-PL" w:eastAsia="zh-CN" w:bidi="hi-IN"/>
        </w:rPr>
        <w:t>1</w:t>
      </w:r>
      <w:r>
        <w:rPr>
          <w:rFonts w:eastAsia="Lucida Sans Unicode" w:cs="Times New Roman" w:ascii="Calibri" w:hAnsi="Calibri"/>
          <w:color w:val="000000"/>
          <w:kern w:val="2"/>
          <w:lang w:val="pl-PL" w:eastAsia="zh-CN" w:bidi="hi-IN"/>
        </w:rPr>
        <w:t>1</w:t>
      </w:r>
      <w:r>
        <w:rPr>
          <w:rFonts w:eastAsia="Lucida Sans Unicode" w:cs="Times New Roman" w:ascii="Calibri" w:hAnsi="Calibri"/>
          <w:color w:val="000000"/>
          <w:kern w:val="2"/>
          <w:lang w:val="pl-PL" w:eastAsia="zh-CN" w:bidi="hi-IN"/>
        </w:rPr>
        <w:t>)</w:t>
      </w:r>
      <w:r>
        <w:rPr>
          <w:rFonts w:eastAsia="Lucida Sans Unicode" w:cs="Calibri" w:ascii="Calibri" w:hAnsi="Calibri"/>
          <w:color w:val="000000"/>
          <w:kern w:val="2"/>
          <w:lang w:val="pl-PL" w:eastAsia="zh-CN" w:bidi="ar-SA"/>
        </w:rPr>
        <w:t xml:space="preserve"> </w:t>
        <w:tab/>
        <w:t xml:space="preserve">Oświadczam/y, że wypełniliśmy obowiązki informacyjne przewidziane w art. 13 RODO </w:t>
        <w:tab/>
        <w:t xml:space="preserve">wobec osób fizycznych, od których dane osobowe bezpośrednio lub pośrednio </w:t>
        <w:tab/>
        <w:t>pozyskaliśmy w celu ubiegania się o udzielenie zamówienia w niniejszym postępowaniu.</w:t>
      </w:r>
    </w:p>
    <w:p>
      <w:pPr>
        <w:pStyle w:val="Bezodstpw"/>
        <w:rPr>
          <w:rFonts w:ascii="Calibri" w:hAnsi="Calibri"/>
        </w:rPr>
      </w:pP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1</w:t>
      </w: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2</w:t>
      </w: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 xml:space="preserve">) </w:t>
        <w:tab/>
      </w:r>
      <w:r>
        <w:rPr>
          <w:rStyle w:val="Teksttreci"/>
          <w:rFonts w:cs="Cambria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>O</w:t>
      </w:r>
      <w:r>
        <w:rPr>
          <w:rStyle w:val="Teksttreci"/>
          <w:rFonts w:cs="Times New Roman" w:ascii="Calibri" w:hAnsi="Calibri"/>
          <w:b w:val="false"/>
          <w:bCs/>
          <w:color w:val="000000"/>
          <w:position w:val="0"/>
          <w:sz w:val="24"/>
          <w:szCs w:val="24"/>
          <w:vertAlign w:val="baseline"/>
          <w:lang w:val="zxx" w:eastAsia="zxx" w:bidi="zxx"/>
        </w:rPr>
        <w:t xml:space="preserve">świadczamy, że wszystkie strony naszej oferty łącznie ze wszystkimi załącznikami są </w:t>
        <w:tab/>
        <w:t>ponumerowane i cała oferta składa się z .............  stron.</w:t>
      </w:r>
    </w:p>
    <w:p>
      <w:pPr>
        <w:pStyle w:val="Normal"/>
        <w:bidi w:val="0"/>
        <w:spacing w:lineRule="atLeast" w:line="100" w:before="0" w:after="120"/>
        <w:ind w:hanging="0" w:start="0" w:end="0"/>
        <w:jc w:val="start"/>
        <w:rPr>
          <w:sz w:val="22"/>
          <w:szCs w:val="22"/>
        </w:rPr>
      </w:pPr>
      <w:r>
        <w:rPr>
          <w:rFonts w:eastAsia="Times New Roman" w:cs="Tahoma" w:ascii="Calibri" w:hAnsi="Calibri"/>
          <w:sz w:val="24"/>
          <w:szCs w:val="24"/>
        </w:rPr>
        <w:t xml:space="preserve">13)        </w:t>
      </w:r>
      <w:r>
        <w:rPr>
          <w:rFonts w:eastAsia="Times New Roman" w:cs="Tahoma" w:ascii="Calibri" w:hAnsi="Calibri"/>
          <w:sz w:val="24"/>
          <w:szCs w:val="24"/>
        </w:rPr>
        <w:t xml:space="preserve">Oświadczmy, że w przypadku skorzystania przez Zamawiającego z zamówień  </w:t>
        <w:tab/>
        <w:t xml:space="preserve">uzupełniających, ponad ilość określoną w niniejszym zaproszeniu, Wykonawca zobowiązuje </w:t>
        <w:tab/>
        <w:t>się do sprzedaży zamówionych</w:t>
      </w:r>
      <w:r>
        <w:rPr>
          <w:rFonts w:eastAsia="Times New Roman" w:cs="Tahoma" w:ascii="Calibri" w:hAnsi="Calibri"/>
          <w:sz w:val="24"/>
          <w:szCs w:val="24"/>
          <w:u w:val="none"/>
        </w:rPr>
        <w:t xml:space="preserve"> materiałów po</w:t>
      </w:r>
      <w:r>
        <w:rPr>
          <w:rFonts w:eastAsia="Times New Roman" w:cs="Tahoma" w:ascii="Calibri" w:hAnsi="Calibri"/>
          <w:sz w:val="24"/>
          <w:szCs w:val="24"/>
        </w:rPr>
        <w:t xml:space="preserve"> cenach nie wyższych niż określone w złożonej </w:t>
        <w:tab/>
        <w:t xml:space="preserve">ofercie. </w:t>
        <w:br/>
      </w:r>
      <w:r>
        <w:rPr>
          <w:rFonts w:eastAsia="Times New Roman" w:cs="Tahoma" w:ascii="Calibri" w:hAnsi="Calibri"/>
          <w:sz w:val="24"/>
          <w:szCs w:val="24"/>
        </w:rPr>
        <w:t xml:space="preserve">14)       </w:t>
      </w:r>
      <w:r>
        <w:rPr>
          <w:rFonts w:eastAsia="Lucida Sans Unicode" w:cs="Tahoma" w:ascii="Calibri" w:hAnsi="Calibri"/>
          <w:color w:val="000000"/>
          <w:sz w:val="24"/>
          <w:szCs w:val="24"/>
          <w:lang w:eastAsia="ar-SA"/>
        </w:rPr>
        <w:t xml:space="preserve">Oświadczamy, że uważamy się za związanych niniejszą ofertą na okres 30 dni liczonych od </w:t>
        <w:tab/>
        <w:t xml:space="preserve">upływu terminu składania ofert </w:t>
      </w:r>
      <w:r>
        <w:rPr>
          <w:rFonts w:eastAsia="Times New Roman" w:cs="Tahoma" w:ascii="Calibri" w:hAnsi="Calibri"/>
          <w:color w:val="000000"/>
          <w:sz w:val="24"/>
          <w:szCs w:val="24"/>
          <w:lang w:eastAsia="ar-SA"/>
        </w:rPr>
        <w:t xml:space="preserve">a przedmiot sprzedaży dostarczymy nie później niż w ciągu </w:t>
        <w:tab/>
        <w:t>7 dni od daty otrzymania zlecenia</w:t>
      </w:r>
      <w:r>
        <w:rPr>
          <w:rFonts w:eastAsia="Lucida Sans Unicode" w:cs="Tahoma" w:ascii="Calibri" w:hAnsi="Calibri"/>
          <w:color w:val="000000"/>
          <w:sz w:val="24"/>
          <w:szCs w:val="24"/>
          <w:lang w:eastAsia="ar-SA"/>
        </w:rPr>
        <w:t>.</w:t>
        <w:br/>
      </w:r>
      <w:r>
        <w:rPr>
          <w:rFonts w:eastAsia="Lucida Sans Unicode" w:cs="Tahoma" w:ascii="Calibri" w:hAnsi="Calibri"/>
          <w:color w:val="000000"/>
          <w:sz w:val="24"/>
          <w:szCs w:val="24"/>
          <w:lang w:eastAsia="ar-SA"/>
        </w:rPr>
        <w:t>15)</w:t>
        <w:tab/>
      </w:r>
      <w:r>
        <w:rPr>
          <w:rFonts w:eastAsia="Lucida Sans Unicode" w:cs="Tahoma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val="zxx" w:eastAsia="zxx" w:bidi="zxx"/>
        </w:rPr>
        <w:t xml:space="preserve">Oświadczamy, że wypełniłem/wypełniliśmy obowiązki informacyjne przewidziane w art. 13 </w:t>
        <w:tab/>
        <w:t>RODO</w:t>
      </w:r>
      <w:r>
        <w:rPr>
          <w:rFonts w:eastAsia="Lucida Sans Unicode" w:cs="Tahoma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 wobec osób fizycznych, od których dane osobowe bezpośrednio lub po</w:t>
      </w:r>
      <w:r>
        <w:rPr>
          <w:rFonts w:eastAsia="Lucida Sans Unicode" w:cs="Tahoma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>ś</w:t>
      </w:r>
      <w:r>
        <w:rPr>
          <w:rFonts w:eastAsia="Lucida Sans Unicode" w:cs="Tahoma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  <w:t xml:space="preserve">rednio </w:t>
        <w:tab/>
        <w:t xml:space="preserve">pozyskałem/pozyskaliśmy w celu ubiegania się o udzielenie zamówienia publicznego </w:t>
        <w:br/>
        <w:tab/>
        <w:t xml:space="preserve"> w niniejszym postępowaniu.</w:t>
        <w:br/>
        <w:tab/>
        <w:t xml:space="preserve"> </w:t>
      </w:r>
      <w:r>
        <w:rPr>
          <w:rFonts w:eastAsia="Lucida Sans Unicode" w:cs="Tahoma" w:ascii="Calibri" w:hAnsi="Calibri"/>
          <w:color w:val="000000"/>
          <w:sz w:val="24"/>
          <w:szCs w:val="24"/>
        </w:rPr>
        <w:t>Załącznikami do oferty są wszystkie wymagane dokumenty wymienione w za</w:t>
      </w:r>
      <w:r>
        <w:rPr>
          <w:rFonts w:eastAsia="Lucida Sans Unicode" w:cs="Tahoma" w:ascii="Calibri" w:hAnsi="Calibri"/>
          <w:color w:val="000000"/>
          <w:sz w:val="24"/>
          <w:szCs w:val="24"/>
        </w:rPr>
        <w:t xml:space="preserve">pytaniu </w:t>
        <w:tab/>
        <w:t xml:space="preserve">ofertowym </w:t>
      </w:r>
      <w:r>
        <w:rPr>
          <w:rFonts w:eastAsia="Lucida Sans Unicode" w:cs="Tahoma" w:ascii="Calibri" w:hAnsi="Calibri"/>
          <w:color w:val="000000"/>
          <w:sz w:val="24"/>
          <w:szCs w:val="24"/>
        </w:rPr>
        <w:t>dotyczące Wykonawcy.</w:t>
      </w:r>
    </w:p>
    <w:p>
      <w:pPr>
        <w:pStyle w:val="Normal"/>
        <w:bidi w:val="0"/>
        <w:spacing w:lineRule="atLeast" w:line="100" w:before="0" w:after="120"/>
        <w:ind w:hanging="0" w:start="0" w:end="0"/>
        <w:jc w:val="start"/>
        <w:rPr>
          <w:sz w:val="22"/>
          <w:szCs w:val="22"/>
        </w:rPr>
      </w:pPr>
      <w:r>
        <w:rPr>
          <w:rFonts w:eastAsia="Lucida Sans Unicode" w:cs="Tahoma" w:ascii="Calibri" w:hAnsi="Calibri"/>
          <w:color w:val="000000"/>
          <w:sz w:val="22"/>
          <w:szCs w:val="22"/>
        </w:rPr>
        <w:br/>
      </w:r>
      <w:r>
        <w:rPr>
          <w:rFonts w:ascii="Calibri" w:hAnsi="Calibri"/>
          <w:b/>
          <w:bCs/>
          <w:i w:val="false"/>
          <w:iCs w:val="false"/>
          <w:sz w:val="22"/>
          <w:szCs w:val="22"/>
        </w:rPr>
        <w:t>Formularz oferty musi być opatrzony przez osobę lub osoby uprawnione do reprezentowania firmy kwalifikowanym podpisem elektronicznym, podpisem zaufanym lub podpisem osobisty.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</w:t>
      </w:r>
      <w:r>
        <w:rPr>
          <w:rFonts w:ascii="Calibri" w:hAnsi="Calibri"/>
          <w:sz w:val="22"/>
          <w:szCs w:val="22"/>
        </w:rPr>
        <w:tab/>
        <w:tab/>
        <w:tab/>
        <w:t xml:space="preserve">               ………………………………………………….</w:t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Lucida Sans Unicode" w:cs="Times New Roman"/>
          <w:b w:val="false"/>
          <w:bCs w:val="false"/>
          <w:i/>
          <w:iCs/>
          <w:color w:val="000000"/>
          <w:kern w:val="2"/>
          <w:sz w:val="22"/>
          <w:szCs w:val="22"/>
          <w:u w:val="none"/>
          <w:lang w:val="zxx" w:eastAsia="zxx" w:bidi="zxx"/>
        </w:rPr>
      </w:pPr>
      <w:r>
        <w:rPr>
          <w:rFonts w:eastAsia="Lucida Sans Unicode" w:cs="Times New Roman" w:ascii="Calibri" w:hAnsi="Calibri"/>
          <w:b w:val="false"/>
          <w:bCs w:val="false"/>
          <w:i/>
          <w:iCs/>
          <w:color w:val="000000"/>
          <w:kern w:val="2"/>
          <w:sz w:val="22"/>
          <w:szCs w:val="22"/>
          <w:u w:val="none"/>
          <w:lang w:val="zxx" w:eastAsia="zxx" w:bidi="zxx"/>
        </w:rPr>
        <w:t xml:space="preserve">Data, miejscowość </w:t>
        <w:tab/>
        <w:tab/>
        <w:tab/>
        <w:tab/>
        <w:tab/>
        <w:tab/>
        <w:tab/>
        <w:tab/>
        <w:t xml:space="preserve"> podpis(-y</w:t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3" name="Obraz1 kopia 2 kopia 1 kopia 1 kopia 1 kopia 3 kopia 1 kopi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1 kopia 2 kopia 1 kopia 1 kopia 1 kopia 3 kopia 1 kopia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both"/>
        <w:rPr>
          <w:rFonts w:ascii="Calibri" w:hAnsi="Calibri" w:cs="Cambria"/>
          <w:b/>
          <w:sz w:val="24"/>
          <w:szCs w:val="24"/>
        </w:rPr>
      </w:pPr>
      <w:r>
        <w:rPr>
          <w:rFonts w:cs="Times New Roman" w:ascii="Calibri" w:hAnsi="Calibri"/>
          <w:color w:val="000000"/>
          <w:sz w:val="24"/>
          <w:szCs w:val="24"/>
        </w:rPr>
      </w:r>
    </w:p>
    <w:p>
      <w:pPr>
        <w:pStyle w:val="Normal"/>
        <w:bidi w:val="0"/>
        <w:spacing w:lineRule="atLeast" w:line="100"/>
        <w:ind w:hanging="538" w:start="538" w:end="0"/>
        <w:jc w:val="end"/>
        <w:rPr/>
      </w:pPr>
      <w:r>
        <w:rPr>
          <w:rFonts w:cs="Times New Roman" w:ascii="Calibri" w:hAnsi="Calibri"/>
          <w:color w:val="000000"/>
          <w:sz w:val="24"/>
          <w:szCs w:val="24"/>
        </w:rPr>
        <w:tab/>
        <w:tab/>
        <w:tab/>
        <w:tab/>
        <w:tab/>
        <w:tab/>
      </w:r>
      <w:r>
        <w:rPr>
          <w:rFonts w:cs="Times New Roman" w:ascii="Calibri" w:hAnsi="Calibri"/>
          <w:color w:val="000000"/>
          <w:sz w:val="24"/>
          <w:szCs w:val="24"/>
          <w:shd w:fill="FFFFFF" w:val="clear"/>
        </w:rPr>
        <w:tab/>
        <w:tab/>
        <w:tab/>
        <w:tab/>
        <w:tab/>
      </w:r>
      <w:r>
        <w:rPr>
          <w:rStyle w:val="Teksttreci2"/>
          <w:rFonts w:cs="Times New Roman" w:ascii="Calibri" w:hAnsi="Calibri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Załącznik nr 2 </w:t>
      </w:r>
    </w:p>
    <w:p>
      <w:pPr>
        <w:pStyle w:val="Normal"/>
        <w:bidi w:val="0"/>
        <w:ind w:end="0"/>
        <w:jc w:val="start"/>
        <w:rPr>
          <w:rFonts w:ascii="Calibri" w:hAnsi="Calibri"/>
          <w:sz w:val="24"/>
          <w:szCs w:val="24"/>
        </w:rPr>
      </w:pPr>
      <w:r>
        <w:rPr>
          <w:rStyle w:val="Teksttreci"/>
          <w:rFonts w:eastAsia="Cambria" w:cs="Cambria" w:ascii="Calibri" w:hAnsi="Calibri"/>
          <w:color w:val="000000"/>
          <w:kern w:val="2"/>
          <w:sz w:val="24"/>
          <w:szCs w:val="24"/>
          <w:u w:val="none"/>
          <w:lang w:val="pl-PL" w:eastAsia="en-US" w:bidi="hi-IN"/>
        </w:rPr>
        <w:t xml:space="preserve">  </w:t>
      </w:r>
      <w:r>
        <w:rPr>
          <w:rStyle w:val="Teksttreci"/>
          <w:rFonts w:eastAsia="Cambria" w:cs="Cambria" w:ascii="Calibri" w:hAnsi="Calibri"/>
          <w:color w:val="000000"/>
          <w:kern w:val="2"/>
          <w:sz w:val="24"/>
          <w:szCs w:val="24"/>
          <w:u w:val="none"/>
          <w:lang w:val="pl-PL" w:eastAsia="en-US" w:bidi="hi-IN"/>
        </w:rPr>
        <w:t>......................…………………………………………………………………....................…</w:t>
        <w:br/>
      </w:r>
      <w:r>
        <w:rPr>
          <w:rStyle w:val="Teksttreci"/>
          <w:rFonts w:eastAsia="Cambria" w:cs="Cambria" w:ascii="Calibri" w:hAnsi="Calibri"/>
          <w:i/>
          <w:iCs/>
          <w:color w:val="000000"/>
          <w:kern w:val="2"/>
          <w:sz w:val="18"/>
          <w:szCs w:val="18"/>
          <w:u w:val="none"/>
          <w:lang w:val="pl-PL" w:eastAsia="en-US" w:bidi="hi-IN"/>
        </w:rPr>
        <w:t>Wykonawca/wykonawca wspólnie ubiegającego się o zamówienie/podmiot udostępniający zasoby</w:t>
      </w:r>
      <w:r>
        <w:rPr>
          <w:rStyle w:val="Teksttreci"/>
          <w:rFonts w:eastAsia="NSimSun" w:cs="Cambria" w:ascii="Calibri" w:hAnsi="Calibri"/>
          <w:color w:val="000000"/>
          <w:kern w:val="2"/>
          <w:sz w:val="24"/>
          <w:szCs w:val="24"/>
          <w:u w:val="none"/>
          <w:lang w:val="pl-PL" w:eastAsia="zh-CN" w:bidi="hi-IN"/>
        </w:rPr>
        <w:t xml:space="preserve">    </w:t>
      </w:r>
    </w:p>
    <w:p>
      <w:pPr>
        <w:pStyle w:val="Normal"/>
        <w:bidi w:val="0"/>
        <w:ind w:end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tbl>
      <w:tblPr>
        <w:tblW w:w="9778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9778"/>
      </w:tblGrid>
      <w:tr>
        <w:trPr/>
        <w:tc>
          <w:tcPr>
            <w:tcW w:w="9778" w:type="dxa"/>
            <w:tcBorders/>
          </w:tcPr>
          <w:p>
            <w:pPr>
              <w:pStyle w:val="Teksttreci21"/>
              <w:shd w:fill="CCCCCC" w:val="clear"/>
              <w:bidi w:val="0"/>
              <w:spacing w:lineRule="exact" w:line="220" w:before="0" w:after="128"/>
              <w:ind w:hanging="0" w:start="0" w:end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sz w:val="24"/>
                <w:szCs w:val="24"/>
              </w:rPr>
            </w:r>
          </w:p>
          <w:p>
            <w:pPr>
              <w:pStyle w:val="Teksttreci21"/>
              <w:shd w:fill="CCCCCC" w:val="clear"/>
              <w:bidi w:val="0"/>
              <w:spacing w:lineRule="exact" w:line="220" w:before="0" w:after="128"/>
              <w:ind w:hanging="0" w:start="0" w:end="0"/>
              <w:jc w:val="center"/>
              <w:rPr/>
            </w:pPr>
            <w:r>
              <w:rPr>
                <w:rStyle w:val="Teksttreci2"/>
                <w:rFonts w:cs="Times New Roman" w:ascii="Calibri" w:hAnsi="Calibri"/>
                <w:b/>
                <w:bCs w:val="false"/>
                <w:sz w:val="24"/>
                <w:szCs w:val="24"/>
              </w:rPr>
              <w:t>OŚWIADCZENIE</w:t>
            </w:r>
          </w:p>
          <w:p>
            <w:pPr>
              <w:pStyle w:val="Teksttreci21"/>
              <w:shd w:fill="CCCCCC" w:val="clear"/>
              <w:bidi w:val="0"/>
              <w:spacing w:lineRule="exact" w:line="220" w:before="0" w:after="128"/>
              <w:ind w:hanging="0" w:start="0" w:end="0"/>
              <w:jc w:val="center"/>
              <w:rPr/>
            </w:pPr>
            <w:r>
              <w:rPr>
                <w:rStyle w:val="Teksttreci2"/>
                <w:rFonts w:cs="Times New Roman" w:ascii="Calibri" w:hAnsi="Calibri"/>
                <w:b/>
                <w:bCs w:val="false"/>
                <w:sz w:val="24"/>
                <w:szCs w:val="24"/>
              </w:rPr>
              <w:t>dotyczące spełnienia warunków udziału w postępowaniu oraz o niepodleganiu wykluczeniu                  z udziału w postępowaniu</w:t>
            </w:r>
          </w:p>
          <w:p>
            <w:pPr>
              <w:pStyle w:val="Teksttreci21"/>
              <w:shd w:fill="CCCCCC" w:val="clear"/>
              <w:bidi w:val="0"/>
              <w:spacing w:lineRule="exact" w:line="220" w:before="0" w:after="128"/>
              <w:ind w:hanging="0" w:start="0" w:end="0"/>
              <w:jc w:val="center"/>
              <w:rPr>
                <w:rFonts w:ascii="Calibri" w:hAnsi="Calibri" w:cs="Times New Roman"/>
                <w:b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sz w:val="24"/>
                <w:szCs w:val="24"/>
              </w:rPr>
            </w:r>
          </w:p>
        </w:tc>
      </w:tr>
    </w:tbl>
    <w:p>
      <w:pPr>
        <w:pStyle w:val="Teksttreci21"/>
        <w:bidi w:val="0"/>
        <w:spacing w:before="0" w:after="0"/>
        <w:ind w:hanging="0" w:start="20" w:end="20"/>
        <w:rPr/>
      </w:pPr>
      <w:r>
        <w:rPr>
          <w:rStyle w:val="Teksttreci"/>
          <w:rFonts w:eastAsia="Lucida Sans Unicode" w:cs="Times New Roman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 xml:space="preserve">akup,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>dostawa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 xml:space="preserve"> materiałów papierniczych, plastycznych i biurowych </w:t>
      </w:r>
      <w:r>
        <w:rPr>
          <w:rStyle w:val="Teksttreci"/>
          <w:rFonts w:eastAsia="Lucida Sans Unicode" w:cs="Times New Roman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>na potrzeby</w:t>
      </w:r>
      <w:r>
        <w:rPr>
          <w:rStyle w:val="Teksttreci"/>
          <w:rFonts w:eastAsia="Lucida Sans Unicode" w:cs="Tahoma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 xml:space="preserve"> projektu „</w:t>
      </w:r>
      <w:r>
        <w:rPr>
          <w:rStyle w:val="Teksttreci"/>
          <w:rFonts w:eastAsia="Lucida Sans Unicode" w:cs="Tahoma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>Miasto dla rodziny</w:t>
      </w:r>
      <w:r>
        <w:rPr>
          <w:rStyle w:val="Teksttreci"/>
          <w:rFonts w:eastAsia="Lucida Sans Unicode" w:cs="Tahoma" w:ascii="Calibri" w:hAnsi="Calibri"/>
          <w:b/>
          <w:bCs/>
          <w:color w:val="000000"/>
          <w:kern w:val="2"/>
          <w:sz w:val="24"/>
          <w:szCs w:val="24"/>
          <w:u w:val="none"/>
          <w:lang w:val="pl-PL" w:eastAsia="zxx" w:bidi="zxx"/>
        </w:rPr>
        <w:t>”</w:t>
      </w:r>
      <w:r>
        <w:rPr>
          <w:rStyle w:val="Teksttreci"/>
          <w:rFonts w:eastAsia="Lucida Sans Unicode" w:cs="Liberation Serif;Times New Roman" w:ascii="Calibri" w:hAnsi="Calibri"/>
          <w:b/>
          <w:bCs/>
          <w:color w:val="000000"/>
          <w:sz w:val="24"/>
          <w:szCs w:val="24"/>
          <w:lang w:val="zxx" w:eastAsia="zxx" w:bidi="zxx"/>
        </w:rPr>
        <w:t xml:space="preserve">, </w:t>
      </w:r>
      <w:r>
        <w:rPr>
          <w:rStyle w:val="Teksttreci2Bezpogrubienia5"/>
          <w:rFonts w:eastAsia="Lucida Sans Unicode" w:cs="Times New Roman" w:ascii="Calibri" w:hAnsi="Calibri"/>
          <w:b w:val="false"/>
          <w:bCs w:val="false"/>
          <w:sz w:val="24"/>
          <w:szCs w:val="24"/>
          <w:lang w:val="zxx" w:eastAsia="zxx" w:bidi="zxx"/>
        </w:rPr>
        <w:t>oświadczam, co następuje:</w:t>
      </w:r>
      <w:r>
        <w:rPr>
          <w:rStyle w:val="Teksttreci2Bezpogrubienia5"/>
          <w:rFonts w:eastAsia="Liberation Serif;Times New Roman" w:cs="Times New Roman" w:ascii="Calibri" w:hAnsi="Calibri"/>
          <w:b w:val="false"/>
          <w:bCs w:val="false"/>
          <w:sz w:val="24"/>
          <w:szCs w:val="24"/>
        </w:rPr>
        <w:t xml:space="preserve">                         </w:t>
      </w:r>
    </w:p>
    <w:p>
      <w:pPr>
        <w:pStyle w:val="Teksttreci21"/>
        <w:bidi w:val="0"/>
        <w:spacing w:before="0" w:after="0"/>
        <w:ind w:hanging="0" w:start="20" w:end="20"/>
        <w:rPr/>
      </w:pPr>
      <w:r>
        <w:rPr>
          <w:rStyle w:val="Teksttreci2Bezpogrubienia5"/>
          <w:rFonts w:cs="Times New Roman" w:ascii="Calibri" w:hAnsi="Calibri"/>
          <w:b w:val="false"/>
          <w:bCs w:val="false"/>
          <w:sz w:val="24"/>
          <w:szCs w:val="24"/>
        </w:rPr>
        <w:tab/>
      </w:r>
    </w:p>
    <w:p>
      <w:pPr>
        <w:pStyle w:val="Normal"/>
        <w:shd w:fill="BFBFBF" w:val="clear"/>
        <w:bidi w:val="0"/>
        <w:spacing w:lineRule="auto" w:line="312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  <w:t>OŚWIADCZENIA DOTYCZĄCE WYKONAWCY:</w:t>
      </w:r>
    </w:p>
    <w:p>
      <w:pPr>
        <w:pStyle w:val="Normal"/>
        <w:bidi w:val="0"/>
        <w:jc w:val="start"/>
        <w:rPr/>
      </w:pPr>
      <w:r>
        <w:rPr>
          <w:rStyle w:val="Teksttreci2Bezpogrubienia5"/>
          <w:rFonts w:ascii="Calibri" w:hAnsi="Calibri"/>
          <w:sz w:val="24"/>
          <w:szCs w:val="24"/>
        </w:rPr>
        <w:t>1.</w:t>
        <w:tab/>
      </w:r>
      <w:r>
        <w:rPr>
          <w:rStyle w:val="Teksttreci2Bezpogrubienia5"/>
          <w:rFonts w:cs="Times New Roman" w:ascii="Calibri" w:hAnsi="Calibri"/>
          <w:sz w:val="24"/>
          <w:szCs w:val="24"/>
        </w:rPr>
        <w:t xml:space="preserve">Oświadczam, że spełniam warunki udziału w postępowaniu określone przez </w:t>
        <w:tab/>
        <w:t>Zamawiającego w ogłoszeniu o zamówieniu.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2.</w:t>
        <w:tab/>
        <w:t>Oświadczam, że nie podlegam wykluczeniu na podstawie:</w:t>
      </w:r>
    </w:p>
    <w:p>
      <w:pPr>
        <w:pStyle w:val="Normal"/>
        <w:tabs>
          <w:tab w:val="clear" w:pos="709"/>
          <w:tab w:val="left" w:pos="343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ab/>
        <w:t xml:space="preserve">1) </w:t>
        <w:tab/>
        <w:t>art. 7 ust. 1 ustawy z dnia 13 kwietnia 2022 r. o szczególnych rozwiązaniach w zakresie</w:t>
        <w:tab/>
        <w:tab/>
        <w:tab/>
        <w:t xml:space="preserve">przeciwdziałania wspieraniu agresji na Ukrainę oraz służących ochronie bezpieczeństwa </w:t>
        <w:tab/>
        <w:tab/>
        <w:t>narodowego (Dz. U. poz. 835)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ab/>
        <w:t xml:space="preserve">oraz </w:t>
      </w:r>
    </w:p>
    <w:p>
      <w:pPr>
        <w:pStyle w:val="Normal"/>
        <w:tabs>
          <w:tab w:val="clear" w:pos="709"/>
          <w:tab w:val="left" w:pos="343" w:leader="none"/>
        </w:tabs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ab/>
        <w:t xml:space="preserve">2) </w:t>
        <w:tab/>
        <w:t xml:space="preserve">art. 5k rozporządzenia Rady (UE) nr 833/2014 z dnia 31 lipca 2014 r. dotyczącego środków </w:t>
        <w:tab/>
        <w:tab/>
        <w:t xml:space="preserve">ograniczających w związku z działaniami Rosji destabilizującymi sytuację na Ukrainie                     </w:t>
        <w:tab/>
        <w:tab/>
        <w:t xml:space="preserve">w brzmieniu nadanym rozporządzeniem 2022/576 Rady (UE), wyklucza się rosyjskich </w:t>
        <w:tab/>
        <w:tab/>
        <w:tab/>
        <w:t>Wykonawców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a także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ab/>
        <w:t xml:space="preserve">podwykonawcy, dostawcy i podmioty, na których zdolności wykonawca polega, 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ab/>
        <w:t xml:space="preserve">w przypadku gdy przypada na nich ponad 10 % wartości zamówienia, jeżeli taki </w:t>
        <w:tab/>
        <w:t xml:space="preserve">podwykonawca, dostawca, podmiot, na którego zdolności wykonawca polega, należy do </w:t>
        <w:tab/>
        <w:t>którejkolwiek z kategorii podmiotów wymienionych w art. 5k ust 1 ppkt a-c,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</w:r>
      <w:r>
        <w:rPr>
          <w:rFonts w:eastAsia="Calibri" w:cs="Times New Roman" w:ascii="Calibri" w:hAnsi="Calibri"/>
          <w:b/>
          <w:bCs/>
          <w:sz w:val="24"/>
          <w:szCs w:val="24"/>
          <w:shd w:fill="FFFFFF" w:val="clear"/>
        </w:rPr>
        <w:t>i nie jestem: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  <w:t xml:space="preserve">- obywatelem rosyjskim, osobą fizyczną lub prawną, podmiotem lub organem z siedzibą </w:t>
        <w:br/>
        <w:tab/>
        <w:t>w Rosji;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  <w:t xml:space="preserve">- osobą prawną, podmiotem lub organem, do których prawa własności bezpośrednio lub </w:t>
        <w:tab/>
        <w:t xml:space="preserve">pośrednio w ponad 50% należą do obywateli rosyjskich lub osób fizycznych lub prawnych, </w:t>
        <w:tab/>
        <w:t>podmiotów lub organów z siedzibą w Rosji;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  <w:t xml:space="preserve">- osobą fizyczną lub prawną, podmiotem lub organem działającym w imieniu lub pod </w:t>
        <w:tab/>
        <w:t>kierunkiem: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  <w:t xml:space="preserve">1) obywateli rosyjskich lub osób fizycznych lub prawnych, podmiotów lub organów                           </w:t>
        <w:tab/>
        <w:t>z siedzibą w Rosji lub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  <w:t xml:space="preserve">2) osób prawnych, podmiotów lub organów, do których prawa własności bezpośrednio lub </w:t>
        <w:tab/>
        <w:t xml:space="preserve">pośrednio w ponad 50% należą do obywateli rosyjskich lub prawnych, podmiotów lub </w:t>
        <w:tab/>
        <w:t>organów z siedzibą w Rosji,</w:t>
      </w:r>
    </w:p>
    <w:p>
      <w:pPr>
        <w:pStyle w:val="Normal"/>
        <w:bidi w:val="0"/>
        <w:spacing w:before="12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Calibri" w:cs="Times New Roman" w:ascii="Calibri" w:hAnsi="Calibri"/>
          <w:sz w:val="24"/>
          <w:szCs w:val="24"/>
          <w:shd w:fill="FFFFFF" w:val="clear"/>
        </w:rPr>
        <w:tab/>
        <w:t xml:space="preserve">oraz że żaden z jego podwykonawców, dostawców i podmiotów, na których zdolności </w:t>
        <w:tab/>
        <w:t xml:space="preserve">Wykonawca polega, w przypadku gdy przypada na nich ponad 10% wartości zamówienia, </w:t>
        <w:tab/>
        <w:t>nie należy do żadnej z powyższych kategorii podmiotów.</w:t>
      </w:r>
    </w:p>
    <w:p>
      <w:pPr>
        <w:pStyle w:val="Normal"/>
        <w:bidi w:val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Oświadczam*, że zachodzą w stosunku do mnie podstawy wykluczenia na podstawie art. ………….……………………………………………………………………………………………...</w:t>
      </w:r>
    </w:p>
    <w:p>
      <w:pPr>
        <w:pStyle w:val="Normal"/>
        <w:bidi w:val="0"/>
        <w:spacing w:lineRule="auto" w:line="288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bidi w:val="0"/>
        <w:spacing w:lineRule="auto" w:line="312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i/>
          <w:sz w:val="24"/>
          <w:szCs w:val="24"/>
        </w:rPr>
        <w:t>*Wypełnić wyłącznie w przypadku, jeżeli zachodzą wskazane przesłanki</w:t>
      </w:r>
    </w:p>
    <w:p>
      <w:pPr>
        <w:pStyle w:val="Normal"/>
        <w:shd w:fill="BFBFBF" w:val="clear"/>
        <w:bidi w:val="0"/>
        <w:spacing w:lineRule="auto" w:line="312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</w:r>
    </w:p>
    <w:p>
      <w:pPr>
        <w:pStyle w:val="Normal"/>
        <w:shd w:fill="BFBFBF" w:val="clear"/>
        <w:bidi w:val="0"/>
        <w:spacing w:lineRule="auto" w:line="312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  <w:t>OŚWIADCZENIE DOTYCZĄCE PODANYCH INFORMACJI:</w:t>
      </w:r>
    </w:p>
    <w:p>
      <w:pPr>
        <w:pStyle w:val="Normal"/>
        <w:bidi w:val="0"/>
        <w:spacing w:lineRule="auto" w:line="312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bidi w:val="0"/>
        <w:spacing w:lineRule="auto" w:line="312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bidi w:val="0"/>
        <w:spacing w:lineRule="auto" w:line="312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i w:val="false"/>
          <w:iCs w:val="false"/>
          <w:sz w:val="24"/>
          <w:szCs w:val="24"/>
        </w:rPr>
        <w:t>Oświadczenie musi być opatrzone przez osobę lub osoby uprawnione do reprezentowania firmy kwalifikowanym podpisem elektronicznym, podpisem zaufanym lub podpisem osobistym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……………………………………………………</w:t>
      </w:r>
      <w:r>
        <w:rPr>
          <w:rFonts w:ascii="Calibri" w:hAnsi="Calibri"/>
          <w:sz w:val="24"/>
          <w:szCs w:val="24"/>
        </w:rPr>
        <w:tab/>
        <w:tab/>
        <w:tab/>
        <w:t>………………………………………………….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Data, miejscowość </w:t>
        <w:tab/>
        <w:tab/>
        <w:tab/>
        <w:tab/>
        <w:tab/>
        <w:tab/>
        <w:t xml:space="preserve"> podpis(-y)</w:t>
      </w:r>
    </w:p>
    <w:p>
      <w:pPr>
        <w:pStyle w:val="Normal"/>
        <w:tabs>
          <w:tab w:val="clear" w:pos="709"/>
          <w:tab w:val="left" w:pos="5886" w:leader="none"/>
        </w:tabs>
        <w:bidi w:val="0"/>
        <w:spacing w:lineRule="atLeast" w:line="100"/>
        <w:ind w:hanging="420" w:start="420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  <w:r>
        <w:br w:type="page"/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drawing>
          <wp:anchor behindDoc="0" distT="0" distB="0" distL="0" distR="0" simplePos="0" locked="0" layoutInCell="0" allowOverlap="1" relativeHeight="6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4" name="Obraz1 kopia 2 kopia 1 kopia 1 kopia 1 kopia 3 kopia 1 kopi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1 kopia 2 kopia 1 kopia 1 kopia 1 kopia 3 kopia 1 kopia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  <w:tab w:val="left" w:pos="3165" w:leader="none"/>
        </w:tabs>
        <w:bidi w:val="0"/>
        <w:jc w:val="end"/>
        <w:rPr>
          <w:rFonts w:ascii="Calibri" w:hAnsi="Calibri"/>
          <w:sz w:val="24"/>
          <w:szCs w:val="24"/>
        </w:rPr>
      </w:pP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z w:val="24"/>
          <w:szCs w:val="24"/>
          <w:u w:val="none"/>
          <w:lang w:eastAsia="zxx" w:bidi="zxx"/>
        </w:rPr>
        <w:t xml:space="preserve">Załącznik nr </w:t>
      </w:r>
      <w:r>
        <w:rPr>
          <w:rFonts w:eastAsia="Times New Roman" w:cs="Times New Roman" w:ascii="Calibri" w:hAnsi="Calibri"/>
          <w:b/>
          <w:bCs/>
          <w:i w:val="false"/>
          <w:iCs w:val="false"/>
          <w:color w:val="000000"/>
          <w:sz w:val="24"/>
          <w:szCs w:val="24"/>
          <w:u w:val="none"/>
          <w:lang w:eastAsia="zxx" w:bidi="zxx"/>
        </w:rPr>
        <w:t>3</w:t>
      </w:r>
    </w:p>
    <w:p>
      <w:pPr>
        <w:pStyle w:val="Normal"/>
        <w:tabs>
          <w:tab w:val="clear" w:pos="709"/>
          <w:tab w:val="left" w:pos="3165" w:leader="none"/>
        </w:tabs>
        <w:bidi w:val="0"/>
        <w:jc w:val="both"/>
        <w:rPr>
          <w:rFonts w:ascii="Calibri" w:hAnsi="Calibri"/>
          <w:sz w:val="24"/>
          <w:szCs w:val="24"/>
          <w:u w:val="none"/>
        </w:rPr>
      </w:pPr>
      <w:r>
        <w:rPr>
          <w:rFonts w:ascii="Calibri" w:hAnsi="Calibri"/>
          <w:sz w:val="24"/>
          <w:szCs w:val="24"/>
          <w:u w:val="none"/>
        </w:rPr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ab/>
        <w:tab/>
        <w:tab/>
        <w:t>OŚWIADCZENIE WYKONAWCY/WYKONAWCÓW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ab/>
        <w:t xml:space="preserve">     o spełnianiu warunków udziału w postępowaniu i niepodleganiu wykluczeniu</w:t>
      </w:r>
    </w:p>
    <w:p>
      <w:pPr>
        <w:pStyle w:val="Normal"/>
        <w:bidi w:val="0"/>
        <w:jc w:val="both"/>
        <w:rPr>
          <w:rFonts w:ascii="Calibri" w:hAnsi="Calibri" w:eastAsia="Times New Roman" w:cs="Times New Roman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 xml:space="preserve">Nazwa 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val="pl-PL" w:eastAsia="zxx" w:bidi="zxx"/>
        </w:rPr>
        <w:t>Wykonawcy/Wykonawców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 xml:space="preserve"> w przypadku oferty wspólnej:</w:t>
      </w:r>
    </w:p>
    <w:p>
      <w:pPr>
        <w:pStyle w:val="Default"/>
        <w:bidi w:val="0"/>
        <w:jc w:val="both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…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............................................................................................................................................................</w:t>
      </w:r>
    </w:p>
    <w:p>
      <w:pPr>
        <w:pStyle w:val="Default"/>
        <w:bidi w:val="0"/>
        <w:jc w:val="both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Adres*: …..............................................................................................................................................</w:t>
      </w:r>
    </w:p>
    <w:p>
      <w:pPr>
        <w:pStyle w:val="Default"/>
        <w:bidi w:val="0"/>
        <w:jc w:val="both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Telefon*: …............................, fax* na który Zamawiający ma przesłać korespondencję....................</w:t>
      </w:r>
    </w:p>
    <w:p>
      <w:pPr>
        <w:pStyle w:val="Default"/>
        <w:bidi w:val="0"/>
        <w:jc w:val="both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REGON* …................................................., NIP* …...........................................................................</w:t>
      </w:r>
    </w:p>
    <w:p>
      <w:pPr>
        <w:pStyle w:val="Default"/>
        <w:bidi w:val="0"/>
        <w:jc w:val="both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E-mail: …...............................................................................................................................................</w:t>
      </w:r>
    </w:p>
    <w:p>
      <w:pPr>
        <w:pStyle w:val="Default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 xml:space="preserve">* w przypadku oferty wspólnej należy podać dane dotyczące Pełnomocnictwa 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val="pl-PL" w:eastAsia="zxx" w:bidi="zxx"/>
        </w:rPr>
        <w:t>Oferenta</w:t>
      </w:r>
    </w:p>
    <w:p>
      <w:pPr>
        <w:pStyle w:val="Default"/>
        <w:bidi w:val="0"/>
        <w:jc w:val="both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Default"/>
        <w:tabs>
          <w:tab w:val="clear" w:pos="709"/>
          <w:tab w:val="left" w:pos="225" w:leader="none"/>
        </w:tabs>
        <w:bidi w:val="0"/>
        <w:jc w:val="start"/>
        <w:rPr>
          <w:rFonts w:ascii="Calibri" w:hAnsi="Calibri"/>
        </w:rPr>
      </w:pPr>
      <w:r>
        <w:rPr>
          <w:rFonts w:eastAsia="Times New Roman" w:cs="Times New Roman" w:ascii="Calibri" w:hAnsi="Calibri"/>
          <w:color w:val="000000"/>
          <w:sz w:val="24"/>
          <w:szCs w:val="24"/>
          <w:lang w:eastAsia="zxx" w:bidi="zxx"/>
        </w:rPr>
        <w:t xml:space="preserve">Ubiegając się o udzielenie zamówienia pn.: 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ar-SA" w:bidi="zxx"/>
        </w:rPr>
        <w:t xml:space="preserve">Zakup, 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ar-SA" w:bidi="zxx"/>
        </w:rPr>
        <w:t>dostawa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ar-SA" w:bidi="zxx"/>
        </w:rPr>
        <w:t xml:space="preserve"> materiałów papierniczych, plastycznych </w:t>
        <w:br/>
        <w:t xml:space="preserve">i biurowych </w:t>
      </w: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ar-SA" w:bidi="zxx"/>
        </w:rPr>
        <w:t>na potrzeby</w:t>
      </w:r>
      <w:r>
        <w:rPr>
          <w:rFonts w:eastAsia="Times New Roman" w:cs="Tahoma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 xml:space="preserve"> projektu „</w:t>
      </w:r>
      <w:r>
        <w:rPr>
          <w:rFonts w:eastAsia="Times New Roman" w:cs="Tahoma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Miasto dla rodziny</w:t>
      </w:r>
      <w:r>
        <w:rPr>
          <w:rFonts w:eastAsia="Times New Roman" w:cs="Tahoma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”.</w:t>
        <w:br/>
      </w:r>
      <w:r>
        <w:rPr>
          <w:rFonts w:eastAsia="Times New Roman" w:cs="Tahoma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1.Oświadczam/y, iż spełniam/y następujące warunki udziału w postępowaniu:</w:t>
        <w:br/>
        <w:t xml:space="preserve"> a) posiadania uprawnień do wykonywania określonej działalności lub czynności, jeżeli przepisy prawa nakładają obowiązek ich posiadania,</w:t>
        <w:br/>
        <w:t xml:space="preserve"> b) posiadania wiedzy i doświadczenia do realizacji zamówienia, </w:t>
        <w:br/>
        <w:t xml:space="preserve"> c)  </w:t>
      </w:r>
      <w:r>
        <w:rPr>
          <w:rFonts w:eastAsia="Times New Roman" w:cs="Tahoma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eastAsia="zxx" w:bidi="zxx"/>
        </w:rPr>
        <w:t>dysponowania odpowiednim potencjałem technicznym oraz osobami zdolnymi do wykonywania zamówienia</w:t>
      </w:r>
    </w:p>
    <w:p>
      <w:pPr>
        <w:pStyle w:val="Default"/>
        <w:tabs>
          <w:tab w:val="clear" w:pos="709"/>
          <w:tab w:val="left" w:pos="225" w:leader="none"/>
        </w:tabs>
        <w:bidi w:val="0"/>
        <w:jc w:val="start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 w:val="false"/>
          <w:iCs w:val="false"/>
          <w:color w:val="000000"/>
          <w:kern w:val="2"/>
          <w:sz w:val="24"/>
          <w:szCs w:val="24"/>
          <w:u w:val="none"/>
          <w:lang w:val="pl-PL" w:eastAsia="zxx" w:bidi="zxx"/>
        </w:rPr>
        <w:t xml:space="preserve">d) </w:t>
      </w:r>
      <w:r>
        <w:rPr>
          <w:rFonts w:eastAsia="Arial" w:cs="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Wykonawca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 xml:space="preserve"> jest podmiotem wykonującym działalność gospodarczą, wpisanym do odpowiedniego Rejestru. Jako potwierdzenie, należy dołączyć do oferty aktualny wydruk </w:t>
        <w:br/>
        <w:t xml:space="preserve">z </w:t>
      </w:r>
      <w:r>
        <w:rPr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  <w:lang w:eastAsia="zxx" w:bidi="zxx"/>
        </w:rPr>
        <w:t xml:space="preserve">Centralnej Ewidencji i Informacji o Działalności Gospodarczej.                       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Arial" w:cs="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2</w:t>
      </w:r>
      <w:r>
        <w:rPr>
          <w:rFonts w:eastAsia="Arial" w:cs="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>.</w:t>
        <w:tab/>
        <w:t>Jednocześnie oświadczam, że nie podlegam wykluczeniu z postępowania na podstawie art. 7</w:t>
      </w:r>
      <w:r>
        <w:rPr>
          <w:rFonts w:eastAsia="Arial" w:cs="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 i 9</w:t>
      </w:r>
      <w:r>
        <w:rPr>
          <w:rFonts w:eastAsia="Arial" w:cs="Times New Roman" w:ascii="Calibri" w:hAnsi="Calibri"/>
          <w:b w:val="false"/>
          <w:bCs w:val="false"/>
          <w:color w:val="000000"/>
          <w:kern w:val="2"/>
          <w:sz w:val="24"/>
          <w:szCs w:val="24"/>
          <w:lang w:val="pl-PL" w:eastAsia="zh-CN" w:bidi="hi-IN"/>
        </w:rPr>
        <w:t xml:space="preserve"> ust. 1 ustawy z dnia 13 kwietnia 2022 r. o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szczególnych rozwiązaniach w zakresie przeciwdziałania wspieraniu agresji na Ukrainę oraz służących ochronie bezpieczeństwa narodowego (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t.j.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Dz.U. </w:t>
        <w:br/>
        <w:t>z 202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5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r., poz.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514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), zgodnie z którym z postępowania o udzielenie zamówienia publicznego lub konkursu prowadzonego na podstawie ustawy z dnia 11 września 2019 r. - Prawo zamówień publicznych, wyklucza się: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ab/>
        <w:t xml:space="preserve">1) Wykonawcę lub uczestnika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Zapytania ofertowego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wymienionego w wykazach określonych </w:t>
        <w:br/>
        <w:t>w rozporządzeniu 765/2006 i rozporządzeniu 269/2014 albo wpisanego na listę na podstawie decyzji w sprawie wpisu na listę rozstrzygającej o zastosowaniu środka, o którym mowa  w art. 1 pkt 3;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ab/>
        <w:t xml:space="preserve">2) Wykonawcę oraz uczestnika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ap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ytania ofertowego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, którego beneficjentem rzeczywistym </w:t>
        <w:br/>
        <w:t>w rozumieniu ustawy z dnia 1 marca 2018 r. o przeciwdziałaniu praniu pieniędzy oraz finansowaniu terroryzmu (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t.j.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Dz. U. z 202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5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r. poz.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644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 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3) Wykonawcę oraz uczestnika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Zapytania ofertowego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, którego jednostką dominującą w rozumieniu art. 3 ust. 1 pkt 37 ustawy z dnia 29 września 1994 r. o rachunkowości (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t.j.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Dz. U.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202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3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r., poz.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120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) jest podmiot wymieniony w wykazach okreslonych w rozporządzeniu 765/2006 i rozporządzeniu 269/2014 albo wpisany na listę lub będący taką jednostką dominującą od dnia 24 lutego 2022 r., </w:t>
        <w:br/>
        <w:t xml:space="preserve">o ile został wpisany na listę na podstawie decyzji w sprawie wpisu na listę rozstrzygającej </w:t>
        <w:br/>
        <w:t>o zastosowaniu środka, o którym mowa w art. 1 pkt 3.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Zobowiązuję się do niezwłocznego poinformowania Zamawiającego o zmianie tego stanu.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single"/>
          <w:lang w:val="zxx" w:eastAsia="zxx" w:bidi="zxx"/>
        </w:rPr>
        <w:t>Jeśli zachodzą podstawy wykluczenia to Wykonawca składa oświadczenie o następującej treści: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 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Oświadczam, że zachodzą w stosunku do mnie podstawy wykluczenia, o których mowa w art. 7 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i 9</w:t>
      </w: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</w:t>
        <w:br/>
        <w:t>ust. 1 pkt ....................................... ustawy* (wskazać właściwy punkt z powyższych).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>Zobowiązuję się do niezwłocznego poinformowania Zamawiającego o zmianie tego stanu.</w:t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Default"/>
        <w:widowControl/>
        <w:shd w:fill="FFFFFF" w:val="clear"/>
        <w:tabs>
          <w:tab w:val="clear" w:pos="709"/>
          <w:tab w:val="left" w:pos="225" w:leader="none"/>
        </w:tabs>
        <w:suppressAutoHyphens w:val="true"/>
        <w:bidi w:val="0"/>
        <w:ind w:hanging="227" w:start="227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</w:rPr>
      </w:pPr>
      <w:r>
        <w:rPr>
          <w:rFonts w:ascii="Calibri" w:hAnsi="Calibri"/>
          <w:b/>
          <w:bCs/>
          <w:i w:val="false"/>
          <w:iCs w:val="false"/>
          <w:sz w:val="24"/>
          <w:szCs w:val="24"/>
        </w:rPr>
        <w:t>Oświadczenie musi być opatrzone przez osobę lub osoby uprawnione do reprezentowania firmy kwalifikowanym podpisem elektronicznym, podpisem zaufanym lub podpisem osobistym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……………………………………………………</w:t>
      </w:r>
      <w:r>
        <w:rPr>
          <w:rFonts w:ascii="Calibri" w:hAnsi="Calibri"/>
          <w:sz w:val="24"/>
          <w:szCs w:val="24"/>
        </w:rPr>
        <w:tab/>
        <w:tab/>
        <w:tab/>
        <w:t>………………………………………………….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Data, miejscowość </w:t>
        <w:tab/>
        <w:tab/>
        <w:tab/>
        <w:tab/>
        <w:tab/>
        <w:tab/>
        <w:t xml:space="preserve"> podpis(-y)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</w:rPr>
      </w:pPr>
      <w:r>
        <w:rPr>
          <w:rFonts w:eastAsia="Lucida Sans Unicode" w:cs="Times New Roman"/>
          <w:b w:val="false"/>
          <w:bCs w:val="false"/>
          <w:color w:val="000000"/>
          <w:kern w:val="2"/>
          <w:u w:val="none"/>
          <w:lang w:val="zxx" w:eastAsia="zxx" w:bidi="zxx"/>
        </w:rPr>
        <w:tab/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br/>
        <w:tab/>
        <w:tab/>
        <w:tab/>
        <w:tab/>
        <w:tab/>
        <w:tab/>
        <w:tab/>
        <w:tab/>
        <w:tab/>
        <w:tab/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ezodstpw"/>
        <w:spacing w:lineRule="auto" w:line="276" w:before="0" w:after="0"/>
        <w:jc w:val="end"/>
        <w:rPr>
          <w:rFonts w:ascii="Calibri" w:hAnsi="Calibri"/>
          <w:sz w:val="24"/>
          <w:szCs w:val="24"/>
        </w:rPr>
      </w:pPr>
      <w:r>
        <w:rPr/>
      </w:r>
    </w:p>
    <w:p>
      <w:pPr>
        <w:pStyle w:val="Normal"/>
        <w:bidi w:val="0"/>
        <w:ind w:end="0"/>
        <w:jc w:val="end"/>
        <w:rPr>
          <w:rFonts w:ascii="Calibri" w:hAnsi="Calibri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5" name="Obraz1 kopia 2 kopia 1 kopia 1 kopia 1 kopia 3 kopia 1 kopi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1 kopia 2 kopia 1 kopia 1 kopia 1 kopia 3 kopia 1 kopia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eastAsia="Cambria" w:cs="Cambria" w:ascii="Calibri" w:hAnsi="Calibri"/>
          <w:sz w:val="24"/>
          <w:szCs w:val="24"/>
          <w:lang w:eastAsia="en-US"/>
        </w:rPr>
        <w:br/>
      </w:r>
      <w:r>
        <w:rPr>
          <w:rFonts w:eastAsia="Lucida Sans Unicode" w:cs="Cambria" w:ascii="Calibri" w:hAnsi="Calibri"/>
          <w:b/>
          <w:bCs/>
          <w:i w:val="false"/>
          <w:iCs w:val="false"/>
          <w:sz w:val="24"/>
          <w:szCs w:val="24"/>
          <w:u w:val="none"/>
          <w:lang w:eastAsia="en-US"/>
        </w:rPr>
        <w:t xml:space="preserve">Załącznik nr  </w:t>
      </w:r>
      <w:r>
        <w:rPr>
          <w:rFonts w:eastAsia="Lucida Sans Unicode" w:cs="Cambria" w:ascii="Calibri" w:hAnsi="Calibri"/>
          <w:b/>
          <w:bCs/>
          <w:i w:val="false"/>
          <w:iCs w:val="false"/>
          <w:color w:val="auto"/>
          <w:kern w:val="2"/>
          <w:sz w:val="24"/>
          <w:szCs w:val="24"/>
          <w:u w:val="none"/>
          <w:lang w:val="pl-PL" w:eastAsia="zh-CN" w:bidi="hi-IN"/>
        </w:rPr>
        <w:t>4</w:t>
      </w:r>
    </w:p>
    <w:p>
      <w:pPr>
        <w:pStyle w:val="Normal"/>
        <w:bidi w:val="0"/>
        <w:ind w:end="0"/>
        <w:jc w:val="start"/>
        <w:rPr>
          <w:rFonts w:ascii="Calibri" w:hAnsi="Calibri"/>
          <w:sz w:val="24"/>
          <w:szCs w:val="24"/>
        </w:rPr>
      </w:pPr>
      <w:r>
        <w:rPr>
          <w:rFonts w:eastAsia="Cambria" w:cs="Cambria" w:ascii="Calibri" w:hAnsi="Calibri"/>
          <w:sz w:val="24"/>
          <w:szCs w:val="24"/>
          <w:lang w:eastAsia="en-US"/>
        </w:rPr>
      </w:r>
    </w:p>
    <w:p>
      <w:pPr>
        <w:pStyle w:val="Normal"/>
        <w:bidi w:val="0"/>
        <w:ind w:end="0"/>
        <w:jc w:val="start"/>
        <w:rPr>
          <w:rFonts w:ascii="Calibri" w:hAnsi="Calibri"/>
          <w:sz w:val="24"/>
          <w:szCs w:val="24"/>
        </w:rPr>
      </w:pPr>
      <w:r>
        <w:rPr>
          <w:rFonts w:eastAsia="Cambria" w:cs="Cambria" w:ascii="Calibri" w:hAnsi="Calibri"/>
          <w:sz w:val="24"/>
          <w:szCs w:val="24"/>
          <w:lang w:eastAsia="en-US"/>
        </w:rPr>
        <w:t xml:space="preserve">  </w:t>
      </w:r>
      <w:r>
        <w:rPr>
          <w:rFonts w:eastAsia="Cambria" w:cs="Cambria" w:ascii="Calibri" w:hAnsi="Calibri"/>
          <w:sz w:val="24"/>
          <w:szCs w:val="24"/>
          <w:lang w:eastAsia="en-US"/>
        </w:rPr>
        <w:t>......................…………………………………………………………………....................…</w:t>
        <w:br/>
      </w:r>
      <w:r>
        <w:rPr>
          <w:rFonts w:eastAsia="Cambria" w:cs="Cambria" w:ascii="Calibri" w:hAnsi="Calibri"/>
          <w:i/>
          <w:iCs/>
          <w:sz w:val="18"/>
          <w:szCs w:val="18"/>
          <w:lang w:eastAsia="en-US"/>
        </w:rPr>
        <w:t>Wykonawca/wykonawca wspólnie ubiegającego się o zamówienie/podmiot udostępniający zasoby</w:t>
      </w:r>
      <w:r>
        <w:rPr>
          <w:rFonts w:cs="Cambria" w:ascii="Calibri" w:hAnsi="Calibri"/>
          <w:sz w:val="24"/>
          <w:szCs w:val="24"/>
        </w:rPr>
        <w:t xml:space="preserve">    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 w:cs="Cambria"/>
          <w:sz w:val="24"/>
          <w:szCs w:val="24"/>
        </w:rPr>
      </w:pPr>
      <w:r>
        <w:rPr>
          <w:rFonts w:cs="Cambria" w:ascii="Calibri" w:hAnsi="Calibri"/>
          <w:sz w:val="24"/>
          <w:szCs w:val="24"/>
        </w:rPr>
      </w:r>
    </w:p>
    <w:p>
      <w:pPr>
        <w:pStyle w:val="Normal"/>
        <w:bidi w:val="0"/>
        <w:jc w:val="center"/>
        <w:rPr>
          <w:rFonts w:ascii="Calibri" w:hAnsi="Calibri" w:eastAsia="Lucida Sans Unicode" w:cs="Times New Roman"/>
          <w:b/>
          <w:bCs/>
          <w:i w:val="false"/>
          <w:iCs w:val="false"/>
          <w:sz w:val="24"/>
          <w:szCs w:val="24"/>
          <w:u w:val="none"/>
        </w:rPr>
      </w:pPr>
      <w:r>
        <w:rPr>
          <w:rFonts w:eastAsia="Lucida Sans Unicode" w:cs="Times New Roman" w:ascii="Calibri" w:hAnsi="Calibri"/>
          <w:b/>
          <w:bCs/>
          <w:i w:val="false"/>
          <w:iCs w:val="false"/>
          <w:sz w:val="24"/>
          <w:szCs w:val="24"/>
          <w:u w:val="none"/>
        </w:rPr>
        <w:t xml:space="preserve">OŚWIADCZENIE WYKONAWCY W ZAKRESIE WYPEŁNIENIA OBOWIĄZKÓW INFORMACYJNYCH PRZEWIDZIANYCH W ART. 13 ROZPORZĄDZENIA PARLAMENTU EUROPEJSKIEGO I RADY (UE) 2016/679 Z DNIA 27 KWIETNIA 2016R. W SPRAWIE OCHRONY OSÓB FIZYCZNYCH W ZWIĄZKU </w:t>
        <w:br/>
        <w:t>Z PRZETWARZANIEM DANYCH OSOBOWYCH I W SPRAWIE SWOBODNEGO PRZEPŁYWU TAKICH DANYCH ORAZ UCHYLENIA DYREKTYWY 95/46/WE (OGÓLNE ROZPORZĄDZENIE O OCHRONIE DANYCH) (DZ. URZ. UE L 119 Z 04.05.2016, STR.1)</w:t>
      </w:r>
    </w:p>
    <w:p>
      <w:pPr>
        <w:pStyle w:val="Normal"/>
        <w:bidi w:val="0"/>
        <w:jc w:val="center"/>
        <w:rPr>
          <w:rFonts w:ascii="Calibri" w:hAnsi="Calibri" w:cs="Times New Roman"/>
          <w:b/>
          <w:bCs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/>
          <w:bCs/>
          <w:i w:val="false"/>
          <w:iCs w:val="false"/>
          <w:sz w:val="24"/>
          <w:szCs w:val="24"/>
          <w:u w:val="none"/>
        </w:rPr>
      </w:r>
    </w:p>
    <w:p>
      <w:pPr>
        <w:pStyle w:val="Normal"/>
        <w:bidi w:val="0"/>
        <w:jc w:val="both"/>
        <w:rPr/>
      </w:pPr>
      <w:r>
        <w:rPr>
          <w:rFonts w:cs="Cambria" w:ascii="Calibri" w:hAnsi="Calibri"/>
          <w:b/>
          <w:bCs/>
          <w:i w:val="false"/>
          <w:iCs w:val="false"/>
          <w:sz w:val="24"/>
          <w:szCs w:val="24"/>
          <w:u w:val="none"/>
        </w:rPr>
        <w:t xml:space="preserve">Dotyczy: </w:t>
      </w:r>
      <w:r>
        <w:rPr>
          <w:rStyle w:val="Teksttreci"/>
          <w:rFonts w:eastAsia="Lucida Sans Unicode" w:cs="Liberation Serif;Times New Roman" w:ascii="Calibri" w:hAnsi="Calibri"/>
          <w:b/>
          <w:bCs/>
          <w:i w:val="false"/>
          <w:iCs w:val="false"/>
          <w:color w:val="000000"/>
          <w:kern w:val="2"/>
          <w:sz w:val="24"/>
          <w:szCs w:val="24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akup, 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dostawa 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materiałów papierniczych, plastycznych i biurowych 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>na potrzeby</w:t>
      </w:r>
      <w:r>
        <w:rPr>
          <w:rStyle w:val="Teksttreci"/>
          <w:rFonts w:eastAsia="Lucida Sans Unicode" w:cs="Tahoma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 xml:space="preserve"> projektu „</w:t>
      </w:r>
      <w:r>
        <w:rPr>
          <w:rStyle w:val="Teksttreci"/>
          <w:rFonts w:eastAsia="Lucida Sans Unicode" w:cs="Tahoma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>Miasto dla rodziny</w:t>
      </w:r>
      <w:r>
        <w:rPr>
          <w:rStyle w:val="Teksttreci"/>
          <w:rFonts w:eastAsia="Lucida Sans Unicode" w:cs="Tahoma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zxx" w:eastAsia="zxx" w:bidi="zxx"/>
        </w:rPr>
        <w:t>”.</w:t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Normal"/>
        <w:bidi w:val="0"/>
        <w:jc w:val="start"/>
        <w:rPr>
          <w:rFonts w:ascii="Calibri" w:hAnsi="Calibri" w:eastAsia="Lucida Sans Unicode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eastAsia="Lucida Sans Unicode"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  <w:t>Oświadczam/y, że :</w:t>
      </w:r>
    </w:p>
    <w:p>
      <w:pPr>
        <w:pStyle w:val="Normal"/>
        <w:bidi w:val="0"/>
        <w:jc w:val="start"/>
        <w:rPr>
          <w:rFonts w:ascii="Calibri" w:hAnsi="Calibri" w:eastAsia="Lucida Sans Unicode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eastAsia="Lucida Sans Unicode"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  <w:t>wypełniłem/am/liśmy obowiązki informacyjne przewidziane w art. 13 RODO wobec osób fizycznych, od których dane osobowe bezpośrednio lub pośrednio pozyskałem/am/liśmy w celu ubiegania się o udzielenie zamówienia w niniejszym postępowaniu.</w:t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bCs w:val="false"/>
          <w:i w:val="false"/>
          <w:iCs w:val="false"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bCs w:val="false"/>
          <w:i/>
          <w:iCs/>
          <w:sz w:val="24"/>
          <w:szCs w:val="24"/>
          <w:u w:val="none"/>
        </w:rPr>
      </w:pPr>
      <w:r>
        <w:rPr>
          <w:rFonts w:cs="Times New Roman" w:ascii="Calibri" w:hAnsi="Calibri"/>
          <w:b w:val="false"/>
          <w:bCs w:val="false"/>
          <w:i/>
          <w:iCs/>
          <w:sz w:val="24"/>
          <w:szCs w:val="24"/>
          <w:u w:val="none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i w:val="false"/>
          <w:iCs w:val="false"/>
          <w:sz w:val="24"/>
          <w:szCs w:val="24"/>
        </w:rPr>
        <w:t>Oświadczenie musi być opatrzone przez osobę lub osoby uprawnione do reprezentowania firmy kwalifikowanym podpisem elektronicznym, podpisem zaufanym lub podpisem osobistym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……………………………………………………</w:t>
      </w:r>
      <w:r>
        <w:rPr>
          <w:rFonts w:ascii="Calibri" w:hAnsi="Calibri"/>
          <w:sz w:val="24"/>
          <w:szCs w:val="24"/>
        </w:rPr>
        <w:tab/>
        <w:tab/>
        <w:tab/>
        <w:t>………………………………………………….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 xml:space="preserve">Data, miejscowość </w:t>
        <w:tab/>
        <w:tab/>
        <w:tab/>
        <w:tab/>
        <w:tab/>
        <w:tab/>
        <w:tab/>
        <w:t>podpis(-y)</w:t>
      </w:r>
    </w:p>
    <w:p>
      <w:pPr>
        <w:pStyle w:val="Normal"/>
        <w:tabs>
          <w:tab w:val="clear" w:pos="709"/>
          <w:tab w:val="left" w:pos="5886" w:leader="none"/>
        </w:tabs>
        <w:bidi w:val="0"/>
        <w:spacing w:lineRule="atLeast" w:line="100"/>
        <w:ind w:hanging="420" w:start="420" w:end="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  <w:r>
        <w:br w:type="page"/>
      </w:r>
    </w:p>
    <w:p>
      <w:pPr>
        <w:pStyle w:val="Normal"/>
        <w:bidi w:val="0"/>
        <w:spacing w:before="0" w:after="0"/>
        <w:jc w:val="end"/>
        <w:rPr>
          <w:rFonts w:ascii="Calibri" w:hAnsi="Calibri"/>
          <w:sz w:val="24"/>
          <w:szCs w:val="24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04255" cy="1201420"/>
            <wp:effectExtent l="0" t="0" r="0" b="0"/>
            <wp:wrapSquare wrapText="largest"/>
            <wp:docPr id="6" name="Obraz1 kopi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1 kopia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-121" t="-520" r="-121" b="-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255" cy="1201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eastAsia="Lucida Sans Unicode" w:cs="Cambria" w:ascii="Calibri" w:hAnsi="Calibri"/>
          <w:b w:val="false"/>
          <w:bCs w:val="false"/>
          <w:i w:val="false"/>
          <w:iCs w:val="false"/>
          <w:sz w:val="24"/>
          <w:szCs w:val="24"/>
          <w:u w:val="none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bidi w:val="0"/>
        <w:spacing w:before="0" w:after="0"/>
        <w:jc w:val="end"/>
        <w:rPr>
          <w:rFonts w:ascii="Calibri" w:hAnsi="Calibri"/>
          <w:sz w:val="24"/>
          <w:szCs w:val="24"/>
        </w:rPr>
      </w:pPr>
      <w:r>
        <w:rPr>
          <w:rFonts w:eastAsia="Lucida Sans Unicode" w:cs="Cambria" w:ascii="Calibri" w:hAnsi="Calibri"/>
          <w:b/>
          <w:bCs/>
          <w:i w:val="false"/>
          <w:iCs w:val="false"/>
          <w:sz w:val="24"/>
          <w:szCs w:val="24"/>
          <w:u w:val="none"/>
        </w:rPr>
        <w:t xml:space="preserve">Załącznik nr  </w:t>
      </w:r>
      <w:r>
        <w:rPr>
          <w:rFonts w:eastAsia="Lucida Sans Unicode" w:cs="Cambria" w:ascii="Calibri" w:hAnsi="Calibri"/>
          <w:b/>
          <w:bCs/>
          <w:i w:val="false"/>
          <w:iCs w:val="false"/>
          <w:color w:val="auto"/>
          <w:kern w:val="2"/>
          <w:sz w:val="24"/>
          <w:szCs w:val="24"/>
          <w:u w:val="none"/>
          <w:lang w:val="pl-PL" w:eastAsia="zh-CN" w:bidi="hi-IN"/>
        </w:rPr>
        <w:t>5</w:t>
      </w:r>
    </w:p>
    <w:p>
      <w:pPr>
        <w:pStyle w:val="Normal"/>
        <w:bidi w:val="0"/>
        <w:jc w:val="end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eastAsia="Cambria" w:cs="Cambria" w:ascii="Calibri" w:hAnsi="Calibri"/>
          <w:b w:val="false"/>
          <w:bCs w:val="false"/>
          <w:i/>
          <w:iCs/>
          <w:sz w:val="24"/>
          <w:szCs w:val="24"/>
          <w:u w:val="none"/>
        </w:rPr>
        <w:t xml:space="preserve"> </w:t>
      </w:r>
      <w:r>
        <w:rPr>
          <w:rFonts w:eastAsia="Cambria" w:cs="Cambria" w:ascii="Calibri" w:hAnsi="Calibri"/>
          <w:b w:val="false"/>
          <w:bCs w:val="false"/>
          <w:i/>
          <w:iCs/>
          <w:sz w:val="24"/>
          <w:szCs w:val="24"/>
          <w:u w:val="none"/>
          <w:lang w:eastAsia="en-US"/>
        </w:rPr>
        <w:t>......................…………………………………………………………………....................…</w:t>
        <w:br/>
      </w:r>
      <w:r>
        <w:rPr>
          <w:rFonts w:eastAsia="Cambria" w:cs="Cambria" w:ascii="Calibri" w:hAnsi="Calibri"/>
          <w:b w:val="false"/>
          <w:bCs w:val="false"/>
          <w:i/>
          <w:iCs/>
          <w:sz w:val="18"/>
          <w:szCs w:val="18"/>
          <w:u w:val="none"/>
          <w:lang w:eastAsia="en-US"/>
        </w:rPr>
        <w:t>Wykonawca/wykonawca wspólnie ubiegającego się o zamówienie/podmiot udostępniający zasoby</w:t>
      </w:r>
      <w:r>
        <w:rPr>
          <w:rFonts w:eastAsia="Lucida Sans Unicode" w:cs="Cambria" w:ascii="Calibri" w:hAnsi="Calibri"/>
          <w:b w:val="false"/>
          <w:bCs w:val="false"/>
          <w:i/>
          <w:iCs/>
          <w:sz w:val="24"/>
          <w:szCs w:val="24"/>
          <w:u w:val="none"/>
        </w:rPr>
        <w:t xml:space="preserve">    </w:t>
      </w:r>
    </w:p>
    <w:p>
      <w:pPr>
        <w:pStyle w:val="Normal"/>
        <w:bidi w:val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eastAsia="Lucida Sans Unicode" w:cs="Cambria" w:ascii="Calibri" w:hAnsi="Calibri"/>
          <w:b w:val="false"/>
          <w:bCs w:val="false"/>
          <w:i/>
          <w:iCs/>
          <w:sz w:val="24"/>
          <w:szCs w:val="24"/>
          <w:u w:val="none"/>
        </w:rPr>
        <w:tab/>
        <w:tab/>
        <w:tab/>
        <w:tab/>
      </w:r>
      <w:r>
        <w:rPr>
          <w:rFonts w:eastAsia="Lucida Sans Unicode" w:cs="Cambria" w:ascii="Calibri" w:hAnsi="Calibri"/>
          <w:b/>
          <w:bCs w:val="false"/>
          <w:i/>
          <w:iCs/>
          <w:color w:val="000000"/>
          <w:sz w:val="24"/>
          <w:szCs w:val="24"/>
          <w:u w:val="none"/>
          <w:lang w:eastAsia="pl-PL"/>
        </w:rPr>
        <w:t xml:space="preserve">Obowiązek informacyjny RODO </w:t>
      </w:r>
    </w:p>
    <w:p>
      <w:pPr>
        <w:pStyle w:val="Normal"/>
        <w:bidi w:val="0"/>
        <w:spacing w:lineRule="auto" w:line="240" w:before="0" w:after="0"/>
        <w:jc w:val="center"/>
        <w:rPr>
          <w:rFonts w:ascii="Calibri" w:hAnsi="Calibri"/>
          <w:b/>
          <w:color w:val="000000"/>
          <w:sz w:val="24"/>
          <w:szCs w:val="24"/>
          <w:lang w:eastAsia="pl-PL"/>
        </w:rPr>
      </w:pPr>
      <w:r>
        <w:rPr>
          <w:rFonts w:ascii="Calibri" w:hAnsi="Calibri"/>
          <w:b/>
          <w:color w:val="000000"/>
          <w:sz w:val="24"/>
          <w:szCs w:val="24"/>
          <w:lang w:eastAsia="pl-PL"/>
        </w:rPr>
        <w:t xml:space="preserve">w związku z prowadzonym postępowaniem o udzielenie zamówienia </w:t>
      </w:r>
    </w:p>
    <w:p>
      <w:pPr>
        <w:pStyle w:val="Normal"/>
        <w:bidi w:val="0"/>
        <w:spacing w:lineRule="auto" w:line="360"/>
        <w:jc w:val="both"/>
        <w:rPr>
          <w:rFonts w:ascii="Calibri" w:hAnsi="Calibri" w:eastAsia="Lucida Sans Unicode" w:cs="Cambria"/>
          <w:b/>
          <w:bCs/>
          <w:i w:val="false"/>
          <w:iCs w:val="false"/>
          <w:sz w:val="24"/>
          <w:szCs w:val="24"/>
          <w:u w:val="none"/>
        </w:rPr>
      </w:pPr>
      <w:r>
        <w:rPr>
          <w:rFonts w:eastAsia="Lucida Sans Unicode" w:cs="Cambria" w:ascii="Calibri" w:hAnsi="Calibri"/>
          <w:b/>
          <w:bCs/>
          <w:i w:val="false"/>
          <w:iCs w:val="false"/>
          <w:sz w:val="24"/>
          <w:szCs w:val="24"/>
          <w:u w:val="none"/>
        </w:rPr>
      </w:r>
    </w:p>
    <w:p>
      <w:pPr>
        <w:pStyle w:val="Normal"/>
        <w:bidi w:val="0"/>
        <w:spacing w:lineRule="auto" w:line="240" w:before="0" w:after="150"/>
        <w:ind w:firstLine="567" w:end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i w:val="false"/>
          <w:iCs w:val="false"/>
          <w:sz w:val="24"/>
          <w:szCs w:val="24"/>
          <w:lang w:eastAsia="pl-PL"/>
        </w:rPr>
        <w:t xml:space="preserve">Zgodnie z art. 13 ust. 1 i 2 </w:t>
      </w:r>
      <w:r>
        <w:rPr>
          <w:rFonts w:cs="Calibri" w:ascii="Calibri" w:hAnsi="Calibri"/>
          <w:i w:val="false"/>
          <w:iCs w:val="false"/>
          <w:sz w:val="24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rFonts w:eastAsia="Times New Roman" w:cs="Calibri" w:ascii="Calibri" w:hAnsi="Calibri"/>
          <w:i w:val="false"/>
          <w:iCs w:val="false"/>
          <w:sz w:val="24"/>
          <w:szCs w:val="24"/>
          <w:lang w:eastAsia="pl-PL"/>
        </w:rPr>
        <w:t>dalej „RODO”, informuję, że:</w:t>
      </w:r>
      <w:r>
        <w:rPr>
          <w:rFonts w:eastAsia="Times New Roman" w:cs="Calibri" w:ascii="Calibri" w:hAnsi="Calibri"/>
          <w:i/>
          <w:iCs/>
          <w:sz w:val="24"/>
          <w:szCs w:val="24"/>
          <w:lang w:eastAsia="pl-PL"/>
        </w:rPr>
        <w:t xml:space="preserve"> </w:t>
      </w:r>
    </w:p>
    <w:p>
      <w:pPr>
        <w:pStyle w:val="Normal"/>
        <w:widowControl/>
        <w:numPr>
          <w:ilvl w:val="0"/>
          <w:numId w:val="9"/>
        </w:numPr>
        <w:suppressAutoHyphens w:val="true"/>
        <w:bidi w:val="0"/>
        <w:spacing w:lineRule="auto" w:line="240" w:before="0" w:after="150"/>
        <w:ind w:hanging="340" w:start="397" w:end="0"/>
        <w:contextualSpacing/>
        <w:jc w:val="both"/>
        <w:rPr>
          <w:rFonts w:ascii="Calibri" w:hAnsi="Calibri"/>
          <w:sz w:val="24"/>
          <w:szCs w:val="24"/>
        </w:rPr>
      </w:pPr>
      <w:bookmarkStart w:id="2" w:name="_Hlk14283552_kopia_1"/>
      <w:bookmarkEnd w:id="2"/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>Administratorem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Państwa danych osobowych jest: </w:t>
      </w:r>
      <w:r>
        <w:rPr>
          <w:rFonts w:eastAsia="Calibri" w:cs="Calibri" w:ascii="Calibri" w:hAnsi="Calibri"/>
          <w:b w:val="false"/>
          <w:bCs w:val="false"/>
          <w:color w:val="000000"/>
          <w:kern w:val="0"/>
          <w:sz w:val="24"/>
          <w:szCs w:val="24"/>
          <w:lang w:eastAsia="pl-PL"/>
        </w:rPr>
        <w:t xml:space="preserve">Miejski Ośrodek Pomocy Społecznej  </w:t>
        <w:br/>
        <w:t xml:space="preserve">w Tomaszowie Mazowieckim </w:t>
      </w:r>
      <w:r>
        <w:rPr>
          <w:rFonts w:eastAsia="Calibri" w:cs="Calibri" w:ascii="Calibri" w:hAnsi="Calibri"/>
          <w:b w:val="false"/>
          <w:bCs w:val="false"/>
          <w:color w:val="000000"/>
          <w:kern w:val="0"/>
          <w:sz w:val="24"/>
          <w:szCs w:val="24"/>
          <w:lang w:eastAsia="en-US"/>
        </w:rPr>
        <w:t xml:space="preserve">z siedzibą: </w:t>
      </w:r>
      <w:r>
        <w:rPr>
          <w:rFonts w:eastAsia="Calibri" w:cs="Calibri" w:ascii="Calibri" w:hAnsi="Calibri"/>
          <w:b w:val="false"/>
          <w:bCs w:val="false"/>
          <w:color w:val="000000"/>
          <w:kern w:val="0"/>
          <w:sz w:val="24"/>
          <w:szCs w:val="24"/>
          <w:lang w:eastAsia="pl-PL"/>
        </w:rPr>
        <w:t xml:space="preserve">97-200 Tomaszów Mazowiecki, ul. Cekanowska 5, </w:t>
        <w:br/>
        <w:t>w imieniu którego działa Dyrektor,</w:t>
      </w:r>
      <w:r>
        <w:rPr>
          <w:rFonts w:cs="Calibri" w:ascii="Calibri" w:hAnsi="Calibri"/>
          <w:i/>
          <w:color w:val="FF0000"/>
          <w:sz w:val="24"/>
          <w:szCs w:val="24"/>
        </w:rPr>
        <w:t xml:space="preserve"> </w:t>
      </w:r>
      <w:r>
        <w:rPr>
          <w:rFonts w:cs="Calibri" w:ascii="Calibri" w:hAnsi="Calibri"/>
          <w:iCs/>
          <w:sz w:val="24"/>
          <w:szCs w:val="24"/>
        </w:rPr>
        <w:t>zwany dalej również „Administratorem” lub „Zamawiającym”.</w:t>
      </w:r>
    </w:p>
    <w:p>
      <w:pPr>
        <w:pStyle w:val="Normal"/>
        <w:widowControl/>
        <w:numPr>
          <w:ilvl w:val="0"/>
          <w:numId w:val="9"/>
        </w:numPr>
        <w:suppressAutoHyphens w:val="true"/>
        <w:bidi w:val="0"/>
        <w:spacing w:before="0" w:after="0"/>
        <w:ind w:hanging="340" w:start="397" w:end="0"/>
        <w:jc w:val="both"/>
        <w:rPr>
          <w:rFonts w:ascii="Calibri" w:hAnsi="Calibri"/>
          <w:sz w:val="24"/>
          <w:szCs w:val="24"/>
        </w:rPr>
      </w:pPr>
      <w:bookmarkStart w:id="3" w:name="_Hlk14283552_kopia_1_kopia_1"/>
      <w:bookmarkEnd w:id="3"/>
      <w:r>
        <w:rPr>
          <w:rFonts w:ascii="Calibri" w:hAnsi="Calibri"/>
          <w:color w:val="000000"/>
          <w:sz w:val="24"/>
          <w:szCs w:val="24"/>
          <w:lang w:eastAsia="pl-PL"/>
        </w:rPr>
        <w:t xml:space="preserve">W sprawach z zakresu ochrony danych osobowych mogą Państwo kontaktować się </w:t>
        <w:br/>
        <w:t xml:space="preserve">z Inspektorem Ochrony Danych (IOD). Funkcję tę sprawuje: Rafał Andrzejewski. Kontakt z  IOD pod adresem email: iod.r.andrzejewski@szkoleniaprawnicze.com.pl lub pisemnie na adres Administratora. </w:t>
      </w:r>
    </w:p>
    <w:p>
      <w:pPr>
        <w:pStyle w:val="Akapitzlist"/>
        <w:numPr>
          <w:ilvl w:val="0"/>
          <w:numId w:val="9"/>
        </w:numPr>
        <w:bidi w:val="0"/>
        <w:ind w:hanging="360" w:start="360" w:end="0"/>
        <w:jc w:val="both"/>
        <w:rPr>
          <w:rFonts w:ascii="Calibri" w:hAnsi="Calibri"/>
          <w:sz w:val="24"/>
          <w:szCs w:val="24"/>
        </w:rPr>
      </w:pPr>
      <w:bookmarkStart w:id="4" w:name="_Hlk14283595_kopia_1"/>
      <w:r>
        <w:rPr>
          <w:rFonts w:ascii="Calibri" w:hAnsi="Calibri"/>
          <w:color w:val="000000"/>
          <w:sz w:val="24"/>
          <w:szCs w:val="24"/>
          <w:lang w:eastAsia="pl-PL"/>
        </w:rPr>
        <w:t xml:space="preserve">Dane osobowe będą przetwarzane w celu związanym z niniejszym postępowaniem o udzielenie zamówienia publicznego prowadzonym w trybie </w:t>
      </w:r>
      <w:r>
        <w:rPr>
          <w:rFonts w:ascii="Calibri" w:hAnsi="Calibri"/>
          <w:color w:val="000000"/>
          <w:sz w:val="24"/>
          <w:szCs w:val="24"/>
          <w:lang w:eastAsia="pl-PL"/>
        </w:rPr>
        <w:t>Z</w:t>
      </w:r>
      <w:r>
        <w:rPr>
          <w:rFonts w:ascii="Calibri" w:hAnsi="Calibri"/>
          <w:color w:val="000000"/>
          <w:sz w:val="24"/>
          <w:szCs w:val="24"/>
          <w:lang w:eastAsia="pl-PL"/>
        </w:rPr>
        <w:t>apytania ofertowego/rozeznanie rynku                   tj. w procedurze wyboru wykonawcy (w celu zawarcia umowy) i dalej w związku z realizowaną umową – na podstawie art. 6 ust. 1 lit. b  i c RODO zw.</w:t>
      </w:r>
      <w:bookmarkEnd w:id="4"/>
      <w:r>
        <w:rPr>
          <w:rFonts w:ascii="Calibri" w:hAnsi="Calibri"/>
          <w:color w:val="000000"/>
          <w:sz w:val="24"/>
          <w:szCs w:val="24"/>
          <w:lang w:eastAsia="pl-PL"/>
        </w:rPr>
        <w:t xml:space="preserve"> z ustawą z dnia 23 kwietnia 1964 r. Kodeks cywilny oraz innymi aktami prawymi. Po ustaniu celu pierwotnego dane będą przetwarzane </w:t>
        <w:br/>
        <w:t>w celach archiwalnych, kontrolnych na podstawie art. 6 ust. 1 lit. c RODO w zw. z właściwymi przepisami szczególnymi.</w:t>
      </w:r>
    </w:p>
    <w:p>
      <w:pPr>
        <w:pStyle w:val="Akapitzlist"/>
        <w:bidi w:val="0"/>
        <w:spacing w:before="0" w:after="0"/>
        <w:ind w:hanging="0" w:start="360" w:end="0"/>
        <w:contextualSpacing/>
        <w:jc w:val="both"/>
        <w:rPr>
          <w:rFonts w:ascii="Calibri" w:hAnsi="Calibri"/>
          <w:sz w:val="24"/>
          <w:szCs w:val="24"/>
          <w:lang w:eastAsia="pl-PL"/>
        </w:rPr>
      </w:pPr>
      <w:r>
        <w:rPr>
          <w:rFonts w:ascii="Calibri" w:hAnsi="Calibri"/>
          <w:sz w:val="24"/>
          <w:szCs w:val="24"/>
          <w:lang w:eastAsia="pl-PL"/>
        </w:rPr>
        <w:t>W przypadku wyboru oferty – dane będą również przetwarzane w celach wypełniania obowiązków prawnych ciążących na Administratorze związanych z rachunkowością, podatkami, archiwizacją na podstawie art. 6 ust. 1 lit. c RODO.</w:t>
      </w:r>
    </w:p>
    <w:p>
      <w:pPr>
        <w:pStyle w:val="Normal"/>
        <w:widowControl/>
        <w:numPr>
          <w:ilvl w:val="0"/>
          <w:numId w:val="9"/>
        </w:numPr>
        <w:suppressAutoHyphens w:val="true"/>
        <w:bidi w:val="0"/>
        <w:spacing w:before="0" w:after="0"/>
        <w:ind w:hanging="340" w:start="397" w:end="0"/>
        <w:jc w:val="both"/>
        <w:rPr>
          <w:rFonts w:ascii="Calibri" w:hAnsi="Calibri"/>
          <w:sz w:val="24"/>
          <w:szCs w:val="24"/>
        </w:rPr>
      </w:pPr>
      <w:bookmarkStart w:id="5" w:name="_Hlk14283683_kopia_1"/>
      <w:bookmarkEnd w:id="5"/>
      <w:r>
        <w:rPr>
          <w:rFonts w:ascii="Calibri" w:hAnsi="Calibri"/>
          <w:b/>
          <w:sz w:val="24"/>
          <w:szCs w:val="24"/>
          <w:lang w:eastAsia="pl-PL"/>
        </w:rPr>
        <w:t xml:space="preserve">Odbiorcy danych </w:t>
      </w:r>
      <w:r>
        <w:rPr>
          <w:rFonts w:ascii="Calibri" w:hAnsi="Calibri"/>
          <w:bCs/>
          <w:sz w:val="24"/>
          <w:szCs w:val="24"/>
          <w:lang w:eastAsia="pl-PL"/>
        </w:rPr>
        <w:t xml:space="preserve">- </w:t>
      </w:r>
      <w:bookmarkStart w:id="6" w:name="_Hlk110242334_kopia_1"/>
      <w:r>
        <w:rPr>
          <w:rFonts w:ascii="Calibri" w:hAnsi="Calibri"/>
          <w:bCs/>
          <w:sz w:val="24"/>
          <w:szCs w:val="24"/>
          <w:lang w:eastAsia="pl-PL"/>
        </w:rPr>
        <w:t>d</w:t>
      </w:r>
      <w:r>
        <w:rPr>
          <w:rFonts w:ascii="Calibri" w:hAnsi="Calibri"/>
          <w:sz w:val="24"/>
          <w:szCs w:val="24"/>
          <w:lang w:eastAsia="pl-PL"/>
        </w:rPr>
        <w:t xml:space="preserve">ane mogą zostać powierzone tzw. podmiotom przetwarzającym na podstawie odpowiednich instrumentów prawnych (np. firma hostingowa, informatyczna,                  z zakresu ochrony danych osobowych), </w:t>
      </w:r>
      <w:bookmarkStart w:id="7" w:name="_Hlk98244466_kopia_1"/>
      <w:r>
        <w:rPr>
          <w:rFonts w:ascii="Calibri" w:hAnsi="Calibri"/>
          <w:sz w:val="24"/>
          <w:szCs w:val="24"/>
          <w:lang w:eastAsia="pl-PL"/>
        </w:rPr>
        <w:t xml:space="preserve">a także udostępnione podmiotom, które zwracają się </w:t>
        <w:br/>
        <w:t>o udostępnienie danych w trybie ustawy o dostępie do informacji publicznej</w:t>
      </w:r>
      <w:bookmarkEnd w:id="7"/>
      <w:r>
        <w:rPr>
          <w:rFonts w:ascii="Calibri" w:hAnsi="Calibri"/>
          <w:sz w:val="24"/>
          <w:szCs w:val="24"/>
          <w:lang w:eastAsia="pl-PL"/>
        </w:rPr>
        <w:t>; organom władzy publicznej oraz podmiotom wykonującym zadania publiczne lub działające na zlecenie organów władzy publicznej, w zakresie i w celach, które wynikają z przepisów powszechnie obowiązującego prawa.</w:t>
      </w:r>
    </w:p>
    <w:p>
      <w:pPr>
        <w:pStyle w:val="Akapitzlist"/>
        <w:numPr>
          <w:ilvl w:val="0"/>
          <w:numId w:val="9"/>
        </w:numPr>
        <w:bidi w:val="0"/>
        <w:spacing w:lineRule="auto" w:line="240" w:before="0" w:after="0"/>
        <w:ind w:hanging="360" w:start="360" w:end="0"/>
        <w:contextualSpacing/>
        <w:jc w:val="both"/>
        <w:rPr>
          <w:rFonts w:ascii="Calibri" w:hAnsi="Calibri"/>
          <w:sz w:val="24"/>
          <w:szCs w:val="24"/>
        </w:rPr>
      </w:pPr>
      <w:bookmarkStart w:id="8" w:name="_Hlk14283683_kopia_1_kopia_1"/>
      <w:bookmarkEnd w:id="6"/>
      <w:bookmarkEnd w:id="8"/>
      <w:r>
        <w:rPr>
          <w:rFonts w:ascii="Calibri" w:hAnsi="Calibri"/>
          <w:sz w:val="24"/>
          <w:szCs w:val="24"/>
          <w:lang w:eastAsia="pl-PL"/>
        </w:rPr>
        <w:t>Dane osobowe będą przechowywane, przez okres wymagany przepisami prawa. Na potrzeby rachunkowości oraz ze względów podatkowych, będziemy je przetwarzać tak długo jak będziemy do tego zobligowani przepisem prawa - obecnie 5 lat liczonych od końca roku kalendarzowego, w którym powstał obowiązek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podatkowy. Nadto dane będziemy przechowywać przez okres przedawnienia roszczeń, zgodnie z obowiązującymi przepisami prawa oraz przez okres wymagany naszymi przepisami archiwalnymi. </w:t>
      </w:r>
    </w:p>
    <w:p>
      <w:pPr>
        <w:pStyle w:val="Akapitzlist"/>
        <w:numPr>
          <w:ilvl w:val="0"/>
          <w:numId w:val="9"/>
        </w:numPr>
        <w:bidi w:val="0"/>
        <w:spacing w:lineRule="auto" w:line="240" w:before="0" w:after="0"/>
        <w:ind w:hanging="360" w:start="360" w:end="0"/>
        <w:contextualSpacing/>
        <w:jc w:val="both"/>
        <w:rPr>
          <w:rFonts w:ascii="Calibri" w:hAnsi="Calibri"/>
          <w:color w:val="000000"/>
          <w:sz w:val="24"/>
          <w:szCs w:val="24"/>
          <w:lang w:eastAsia="pl-PL"/>
        </w:rPr>
      </w:pPr>
      <w:r>
        <w:rPr>
          <w:rFonts w:ascii="Calibri" w:hAnsi="Calibri"/>
          <w:color w:val="000000"/>
          <w:sz w:val="24"/>
          <w:szCs w:val="24"/>
          <w:lang w:eastAsia="pl-PL"/>
        </w:rPr>
        <w:t>W odniesieniu do danych osobowych decyzje nie będą podejmowane w sposób zautomatyzowany, stosownie do art. 22 RODO.</w:t>
      </w:r>
    </w:p>
    <w:p>
      <w:pPr>
        <w:pStyle w:val="Akapitzlist"/>
        <w:numPr>
          <w:ilvl w:val="0"/>
          <w:numId w:val="9"/>
        </w:numPr>
        <w:bidi w:val="0"/>
        <w:spacing w:lineRule="auto" w:line="240" w:before="0" w:after="0"/>
        <w:ind w:hanging="360" w:start="360" w:end="0"/>
        <w:contextualSpacing/>
        <w:jc w:val="both"/>
        <w:rPr>
          <w:rFonts w:ascii="Calibri" w:hAnsi="Calibri"/>
          <w:b/>
          <w:color w:val="000000"/>
          <w:sz w:val="24"/>
          <w:szCs w:val="24"/>
          <w:lang w:eastAsia="pl-PL"/>
        </w:rPr>
      </w:pPr>
      <w:r>
        <w:rPr>
          <w:rFonts w:ascii="Calibri" w:hAnsi="Calibri"/>
          <w:b/>
          <w:color w:val="000000"/>
          <w:sz w:val="24"/>
          <w:szCs w:val="24"/>
          <w:lang w:eastAsia="pl-PL"/>
        </w:rPr>
        <w:t>Posiada Pan/Pani prawo:</w:t>
      </w:r>
    </w:p>
    <w:p>
      <w:pPr>
        <w:pStyle w:val="Akapitzlist"/>
        <w:numPr>
          <w:ilvl w:val="0"/>
          <w:numId w:val="10"/>
        </w:numPr>
        <w:bidi w:val="0"/>
        <w:spacing w:lineRule="auto" w:line="240" w:before="0" w:after="0"/>
        <w:ind w:hanging="360" w:start="786" w:end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  <w:lang w:eastAsia="pl-PL"/>
        </w:rPr>
        <w:t xml:space="preserve">na podstawie art. 15 RODO prawo </w:t>
      </w:r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>dostępu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do danych osobowych Pani/Pana dotyczących, </w:t>
        <w:br/>
      </w:r>
      <w:bookmarkStart w:id="9" w:name="_Hlk14283722_kopia_1"/>
      <w:r>
        <w:rPr>
          <w:rFonts w:ascii="Calibri" w:hAnsi="Calibri"/>
          <w:color w:val="000000"/>
          <w:sz w:val="24"/>
          <w:szCs w:val="24"/>
          <w:lang w:eastAsia="pl-PL"/>
        </w:rPr>
        <w:t>w tym prawo do uzyskania kopii danych;</w:t>
      </w:r>
    </w:p>
    <w:p>
      <w:pPr>
        <w:pStyle w:val="Akapitzlist"/>
        <w:numPr>
          <w:ilvl w:val="0"/>
          <w:numId w:val="10"/>
        </w:numPr>
        <w:bidi w:val="0"/>
        <w:spacing w:lineRule="auto" w:line="240" w:before="0" w:after="0"/>
        <w:ind w:hanging="360" w:start="786" w:end="0"/>
        <w:contextualSpacing/>
        <w:jc w:val="both"/>
        <w:rPr>
          <w:rFonts w:ascii="Calibri" w:hAnsi="Calibri"/>
          <w:sz w:val="24"/>
          <w:szCs w:val="24"/>
        </w:rPr>
      </w:pPr>
      <w:bookmarkEnd w:id="9"/>
      <w:r>
        <w:rPr>
          <w:rFonts w:ascii="Calibri" w:hAnsi="Calibri"/>
          <w:color w:val="000000"/>
          <w:sz w:val="24"/>
          <w:szCs w:val="24"/>
          <w:lang w:eastAsia="pl-PL"/>
        </w:rPr>
        <w:t xml:space="preserve">na podstawie art. 16 RODO prawo do żądania </w:t>
      </w:r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>sprostowania / uzupełnienia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danych osobowych;</w:t>
      </w:r>
    </w:p>
    <w:p>
      <w:pPr>
        <w:pStyle w:val="Akapitzlist"/>
        <w:numPr>
          <w:ilvl w:val="0"/>
          <w:numId w:val="10"/>
        </w:numPr>
        <w:bidi w:val="0"/>
        <w:spacing w:lineRule="auto" w:line="240" w:before="0" w:after="0"/>
        <w:ind w:hanging="360" w:start="786" w:end="0"/>
        <w:contextualSpacing/>
        <w:jc w:val="both"/>
        <w:rPr>
          <w:rFonts w:ascii="Calibri" w:hAnsi="Calibri"/>
          <w:sz w:val="24"/>
          <w:szCs w:val="24"/>
        </w:rPr>
      </w:pPr>
      <w:bookmarkStart w:id="10" w:name="_Hlk14284600_kopia_1"/>
      <w:r>
        <w:rPr>
          <w:rFonts w:ascii="Calibri" w:hAnsi="Calibri"/>
          <w:color w:val="000000"/>
          <w:sz w:val="24"/>
          <w:szCs w:val="24"/>
          <w:lang w:eastAsia="pl-PL"/>
        </w:rPr>
        <w:t xml:space="preserve">prawo do </w:t>
      </w:r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>usunięcia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danych –</w:t>
      </w:r>
      <w:bookmarkEnd w:id="10"/>
      <w:r>
        <w:rPr>
          <w:rFonts w:ascii="Calibri" w:hAnsi="Calibri"/>
          <w:color w:val="000000"/>
          <w:sz w:val="24"/>
          <w:szCs w:val="24"/>
          <w:lang w:eastAsia="pl-PL"/>
        </w:rPr>
        <w:t xml:space="preserve"> </w:t>
      </w:r>
      <w:r>
        <w:rPr>
          <w:rFonts w:cs="Arial" w:ascii="Calibri" w:hAnsi="Calibri"/>
          <w:bCs/>
          <w:sz w:val="24"/>
          <w:szCs w:val="24"/>
        </w:rPr>
        <w:t>przysługuje w ramach przesłanek i na warunkach określonych w art. 17 RODO, tj. w przypadku gdy:</w:t>
      </w:r>
    </w:p>
    <w:p>
      <w:pPr>
        <w:pStyle w:val="Normal"/>
        <w:numPr>
          <w:ilvl w:val="0"/>
          <w:numId w:val="11"/>
        </w:numPr>
        <w:bidi w:val="0"/>
        <w:spacing w:lineRule="auto" w:line="240" w:before="0" w:after="0"/>
        <w:contextualSpacing/>
        <w:jc w:val="both"/>
        <w:rPr>
          <w:rFonts w:ascii="Calibri" w:hAnsi="Calibri" w:cs="Arial"/>
          <w:bCs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dane nie są już niezbędne do celów, dla których były zebrane lub w inny sposób przetwarzane,</w:t>
      </w:r>
    </w:p>
    <w:p>
      <w:pPr>
        <w:pStyle w:val="Normal"/>
        <w:numPr>
          <w:ilvl w:val="0"/>
          <w:numId w:val="11"/>
        </w:numPr>
        <w:bidi w:val="0"/>
        <w:spacing w:lineRule="auto" w:line="240" w:before="0" w:after="0"/>
        <w:contextualSpacing/>
        <w:jc w:val="both"/>
        <w:rPr>
          <w:rFonts w:ascii="Calibri" w:hAnsi="Calibri" w:cs="Arial"/>
          <w:bCs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osoba, której dane dotyczą, wniosła sprzeciw wobec przetwarzania danych osobowych,</w:t>
      </w:r>
    </w:p>
    <w:p>
      <w:pPr>
        <w:pStyle w:val="Normal"/>
        <w:numPr>
          <w:ilvl w:val="0"/>
          <w:numId w:val="11"/>
        </w:numPr>
        <w:bidi w:val="0"/>
        <w:spacing w:lineRule="auto" w:line="240" w:before="0" w:after="0"/>
        <w:contextualSpacing/>
        <w:jc w:val="both"/>
        <w:rPr>
          <w:rFonts w:ascii="Calibri" w:hAnsi="Calibri" w:cs="Arial"/>
          <w:bCs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osoba, której dane dotyczą wycofała zgodę na przetwarzanie danych osobowych, która jest podstawą przetwarzania danych i nie ma innej podstawy prawnej przetwarzania danych,</w:t>
      </w:r>
    </w:p>
    <w:p>
      <w:pPr>
        <w:pStyle w:val="Normal"/>
        <w:numPr>
          <w:ilvl w:val="0"/>
          <w:numId w:val="11"/>
        </w:numPr>
        <w:bidi w:val="0"/>
        <w:spacing w:lineRule="auto" w:line="240" w:before="0" w:after="0"/>
        <w:contextualSpacing/>
        <w:jc w:val="both"/>
        <w:rPr>
          <w:rFonts w:ascii="Calibri" w:hAnsi="Calibri" w:cs="Arial"/>
          <w:bCs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>dane osobowe przetwarzane są niezgodnie z prawem,</w:t>
      </w:r>
    </w:p>
    <w:p>
      <w:pPr>
        <w:pStyle w:val="Normal"/>
        <w:numPr>
          <w:ilvl w:val="0"/>
          <w:numId w:val="11"/>
        </w:numPr>
        <w:bidi w:val="0"/>
        <w:spacing w:lineRule="auto" w:line="240" w:before="0" w:after="0"/>
        <w:contextualSpacing/>
        <w:jc w:val="both"/>
        <w:rPr>
          <w:rFonts w:ascii="Calibri" w:hAnsi="Calibri" w:cs="Arial"/>
          <w:bCs/>
          <w:sz w:val="24"/>
          <w:szCs w:val="24"/>
        </w:rPr>
      </w:pPr>
      <w:r>
        <w:rPr>
          <w:rFonts w:cs="Arial" w:ascii="Calibri" w:hAnsi="Calibri"/>
          <w:bCs/>
          <w:sz w:val="24"/>
          <w:szCs w:val="24"/>
        </w:rPr>
        <w:t xml:space="preserve">dane osobowe muszą być usunięte w celu wywiązania się z obowiązku wynikającego </w:t>
        <w:br/>
        <w:t>z przepisów prawa;</w:t>
      </w:r>
    </w:p>
    <w:p>
      <w:pPr>
        <w:pStyle w:val="Akapitzlist"/>
        <w:numPr>
          <w:ilvl w:val="0"/>
          <w:numId w:val="10"/>
        </w:numPr>
        <w:bidi w:val="0"/>
        <w:spacing w:lineRule="auto" w:line="240" w:before="0" w:after="0"/>
        <w:ind w:hanging="360" w:start="786" w:end="0"/>
        <w:contextualSpacing/>
        <w:jc w:val="both"/>
        <w:rPr>
          <w:rFonts w:ascii="Calibri" w:hAnsi="Calibri"/>
          <w:sz w:val="24"/>
          <w:szCs w:val="24"/>
        </w:rPr>
      </w:pPr>
      <w:bookmarkStart w:id="11" w:name="_Hlk14284724_kopia_1"/>
      <w:bookmarkEnd w:id="11"/>
      <w:r>
        <w:rPr>
          <w:rFonts w:ascii="Calibri" w:hAnsi="Calibri"/>
          <w:color w:val="000000"/>
          <w:sz w:val="24"/>
          <w:szCs w:val="24"/>
          <w:lang w:eastAsia="pl-PL"/>
        </w:rPr>
        <w:t xml:space="preserve">prawo </w:t>
      </w:r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 xml:space="preserve">ograniczenia </w:t>
      </w:r>
      <w:r>
        <w:rPr>
          <w:rFonts w:ascii="Calibri" w:hAnsi="Calibri"/>
          <w:color w:val="000000"/>
          <w:sz w:val="24"/>
          <w:szCs w:val="24"/>
          <w:lang w:eastAsia="pl-PL"/>
        </w:rPr>
        <w:t>przetwarzania – przysługuje w ramach przesłanek i na warunkach określonych w art. 18 RODO,</w:t>
      </w:r>
    </w:p>
    <w:p>
      <w:pPr>
        <w:pStyle w:val="Akapitzlist"/>
        <w:numPr>
          <w:ilvl w:val="0"/>
          <w:numId w:val="10"/>
        </w:numPr>
        <w:bidi w:val="0"/>
        <w:spacing w:lineRule="auto" w:line="240" w:before="0" w:after="0"/>
        <w:ind w:hanging="360" w:start="786" w:end="0"/>
        <w:contextualSpacing/>
        <w:jc w:val="both"/>
        <w:rPr>
          <w:rFonts w:ascii="Calibri" w:hAnsi="Calibri"/>
          <w:sz w:val="24"/>
          <w:szCs w:val="24"/>
        </w:rPr>
      </w:pPr>
      <w:bookmarkStart w:id="12" w:name="_Hlk14284724_kopia_1_kopia_1"/>
      <w:bookmarkEnd w:id="12"/>
      <w:r>
        <w:rPr>
          <w:rFonts w:ascii="Calibri" w:hAnsi="Calibri"/>
          <w:color w:val="000000"/>
          <w:sz w:val="24"/>
          <w:szCs w:val="24"/>
          <w:lang w:eastAsia="pl-PL"/>
        </w:rPr>
        <w:t xml:space="preserve">prawo do </w:t>
      </w:r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>przenoszenia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danych osobowych – przysługuje w ramach przesłanek i na warunkach określonych w art. 20 RODO, </w:t>
      </w:r>
      <w:r>
        <w:rPr>
          <w:rFonts w:eastAsia="Times New Roman" w:cs="Calibri" w:ascii="Calibri" w:hAnsi="Calibri"/>
          <w:sz w:val="24"/>
          <w:szCs w:val="24"/>
          <w:lang w:eastAsia="pl-PL"/>
        </w:rPr>
        <w:t xml:space="preserve"> tj. w przypadku gdy:</w:t>
      </w:r>
    </w:p>
    <w:p>
      <w:pPr>
        <w:pStyle w:val="Normal"/>
        <w:numPr>
          <w:ilvl w:val="0"/>
          <w:numId w:val="12"/>
        </w:numPr>
        <w:bidi w:val="0"/>
        <w:spacing w:lineRule="auto" w:line="240" w:before="0" w:after="0"/>
        <w:contextualSpacing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 w:ascii="Calibri" w:hAnsi="Calibri"/>
          <w:sz w:val="24"/>
          <w:szCs w:val="24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>
      <w:pPr>
        <w:pStyle w:val="Normal"/>
        <w:numPr>
          <w:ilvl w:val="0"/>
          <w:numId w:val="12"/>
        </w:numPr>
        <w:bidi w:val="0"/>
        <w:spacing w:lineRule="auto" w:line="240" w:before="0" w:after="0"/>
        <w:contextualSpacing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 w:ascii="Calibri" w:hAnsi="Calibri"/>
          <w:sz w:val="24"/>
          <w:szCs w:val="24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</w:t>
      </w:r>
    </w:p>
    <w:p>
      <w:pPr>
        <w:pStyle w:val="Normal"/>
        <w:numPr>
          <w:ilvl w:val="0"/>
          <w:numId w:val="10"/>
        </w:numPr>
        <w:bidi w:val="0"/>
        <w:spacing w:lineRule="auto" w:line="240" w:before="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  <w:lang w:eastAsia="pl-PL"/>
        </w:rPr>
        <w:t xml:space="preserve">prawo wniesienia </w:t>
      </w:r>
      <w:r>
        <w:rPr>
          <w:rFonts w:eastAsia="Times New Roman" w:cs="Calibri" w:ascii="Calibri" w:hAnsi="Calibri"/>
          <w:b/>
          <w:bCs/>
          <w:sz w:val="24"/>
          <w:szCs w:val="24"/>
          <w:lang w:eastAsia="pl-PL"/>
        </w:rPr>
        <w:t>sprzeciwu</w:t>
      </w:r>
      <w:r>
        <w:rPr>
          <w:rFonts w:eastAsia="Times New Roman" w:cs="Calibri" w:ascii="Calibri" w:hAnsi="Calibri"/>
          <w:sz w:val="24"/>
          <w:szCs w:val="24"/>
          <w:lang w:eastAsia="pl-PL"/>
        </w:rPr>
        <w:t xml:space="preserve"> wobec przetwarzania – przysługuje w ramach przesłanek i na warunkach określonych w art. 21 RODO</w:t>
      </w:r>
      <w:bookmarkStart w:id="13" w:name="_Hlk110243827_kopia_1"/>
      <w:r>
        <w:rPr>
          <w:rFonts w:eastAsia="Times New Roman" w:cs="Calibri" w:ascii="Calibri" w:hAnsi="Calibri"/>
          <w:sz w:val="24"/>
          <w:szCs w:val="24"/>
          <w:lang w:eastAsia="pl-PL"/>
        </w:rPr>
        <w:t>, tj. w przypadku gdy:</w:t>
      </w:r>
    </w:p>
    <w:p>
      <w:pPr>
        <w:pStyle w:val="Normal"/>
        <w:numPr>
          <w:ilvl w:val="0"/>
          <w:numId w:val="12"/>
        </w:numPr>
        <w:bidi w:val="0"/>
        <w:spacing w:lineRule="auto" w:line="240" w:before="0" w:after="0"/>
        <w:contextualSpacing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 w:ascii="Calibri" w:hAnsi="Calibri"/>
          <w:sz w:val="24"/>
          <w:szCs w:val="24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>
      <w:pPr>
        <w:pStyle w:val="Normal"/>
        <w:numPr>
          <w:ilvl w:val="0"/>
          <w:numId w:val="12"/>
        </w:numPr>
        <w:bidi w:val="0"/>
        <w:spacing w:lineRule="auto" w:line="240" w:before="0" w:after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Calibri" w:ascii="Calibri" w:hAnsi="Calibri"/>
          <w:sz w:val="24"/>
          <w:szCs w:val="24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</w:t>
      </w:r>
      <w:bookmarkEnd w:id="13"/>
      <w:r>
        <w:rPr>
          <w:rFonts w:eastAsia="Times New Roman" w:cs="Calibri" w:ascii="Calibri" w:hAnsi="Calibri"/>
          <w:sz w:val="24"/>
          <w:szCs w:val="24"/>
          <w:lang w:eastAsia="pl-PL"/>
        </w:rPr>
        <w:t>;</w:t>
      </w:r>
    </w:p>
    <w:p>
      <w:pPr>
        <w:pStyle w:val="Normal"/>
        <w:numPr>
          <w:ilvl w:val="0"/>
          <w:numId w:val="10"/>
        </w:numPr>
        <w:bidi w:val="0"/>
        <w:spacing w:before="0" w:after="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  <w:lang w:eastAsia="pl-PL"/>
        </w:rPr>
        <w:t xml:space="preserve">prawo do wniesienia </w:t>
      </w:r>
      <w:r>
        <w:rPr>
          <w:rFonts w:ascii="Calibri" w:hAnsi="Calibri"/>
          <w:b/>
          <w:bCs/>
          <w:color w:val="000000"/>
          <w:sz w:val="24"/>
          <w:szCs w:val="24"/>
          <w:lang w:eastAsia="pl-PL"/>
        </w:rPr>
        <w:t xml:space="preserve">skargi </w:t>
      </w:r>
      <w:r>
        <w:rPr>
          <w:rFonts w:ascii="Calibri" w:hAnsi="Calibri"/>
          <w:color w:val="000000"/>
          <w:sz w:val="24"/>
          <w:szCs w:val="24"/>
          <w:lang w:eastAsia="pl-PL"/>
        </w:rPr>
        <w:t>do Prezesa Urzędu Ochrony Danych Osobowych, gdy uzna Pani/Pan, że przetwarzanie danych osobowych Pani/Pana dotyczących narusza przepisy RODO.</w:t>
      </w:r>
    </w:p>
    <w:p>
      <w:pPr>
        <w:pStyle w:val="Akapitzlist"/>
        <w:widowControl/>
        <w:suppressAutoHyphens w:val="true"/>
        <w:bidi w:val="0"/>
        <w:spacing w:lineRule="auto" w:line="240" w:before="0" w:after="0"/>
        <w:ind w:hanging="0" w:start="737" w:end="0"/>
        <w:contextualSpacing/>
        <w:jc w:val="both"/>
        <w:rPr>
          <w:rFonts w:ascii="Calibri" w:hAnsi="Calibri"/>
          <w:color w:val="000000"/>
          <w:sz w:val="24"/>
          <w:szCs w:val="24"/>
          <w:lang w:eastAsia="pl-PL"/>
        </w:rPr>
      </w:pPr>
      <w:bookmarkStart w:id="14" w:name="_Hlk110243874_kopia_1"/>
      <w:bookmarkEnd w:id="14"/>
      <w:r>
        <w:rPr>
          <w:rFonts w:ascii="Calibri" w:hAnsi="Calibri"/>
          <w:color w:val="000000"/>
          <w:sz w:val="24"/>
          <w:szCs w:val="24"/>
          <w:lang w:eastAsia="pl-PL"/>
        </w:rPr>
        <w:t xml:space="preserve">Swoje prawa może Pan/Pani zgłaszać poprzez przesłanie wiadomości e-mail na adres </w:t>
      </w:r>
      <w:r>
        <w:rPr>
          <w:rFonts w:ascii="Calibri" w:hAnsi="Calibri"/>
          <w:b/>
          <w:bCs/>
          <w:color w:val="000000"/>
          <w:sz w:val="24"/>
          <w:szCs w:val="24"/>
          <w:u w:val="single"/>
          <w:lang w:eastAsia="pl-PL"/>
        </w:rPr>
        <w:t>sekretariat@mopstm.pl</w:t>
      </w:r>
      <w:r>
        <w:rPr>
          <w:rFonts w:ascii="Calibri" w:hAnsi="Calibri"/>
          <w:color w:val="000000"/>
          <w:sz w:val="24"/>
          <w:szCs w:val="24"/>
          <w:lang w:eastAsia="pl-PL"/>
        </w:rPr>
        <w:t xml:space="preserve"> lub pisemnie na adres Administratora. </w:t>
      </w:r>
    </w:p>
    <w:p>
      <w:pPr>
        <w:pStyle w:val="Akapitzlist"/>
        <w:widowControl/>
        <w:numPr>
          <w:ilvl w:val="0"/>
          <w:numId w:val="9"/>
        </w:numPr>
        <w:suppressAutoHyphens w:val="true"/>
        <w:bidi w:val="0"/>
        <w:spacing w:before="0" w:after="160"/>
        <w:ind w:hanging="510" w:start="510" w:end="0"/>
        <w:contextualSpacing/>
        <w:jc w:val="both"/>
        <w:rPr>
          <w:rFonts w:ascii="Calibri" w:hAnsi="Calibri"/>
          <w:color w:val="000000"/>
          <w:sz w:val="24"/>
          <w:szCs w:val="24"/>
          <w:lang w:eastAsia="pl-PL"/>
        </w:rPr>
      </w:pPr>
      <w:bookmarkStart w:id="15" w:name="_Hlk14284883_kopia_1"/>
      <w:bookmarkStart w:id="16" w:name="_Hlk110243874_kopia_1_kopia_1"/>
      <w:bookmarkEnd w:id="16"/>
      <w:r>
        <w:rPr>
          <w:rFonts w:ascii="Calibri" w:hAnsi="Calibri"/>
          <w:color w:val="000000"/>
          <w:sz w:val="24"/>
          <w:szCs w:val="24"/>
          <w:lang w:eastAsia="pl-PL"/>
        </w:rPr>
        <w:t xml:space="preserve">Podanie danych osobowych  jest dobrowolne, jednak konieczne w celu udziału                                    w postępowaniu, jest warunkiem zawarcia i realizacji umowy. Niepodanie danych uniemożliwi wzięcie udziału w postępowaniu i zawarcie umowy.  </w:t>
      </w:r>
      <w:bookmarkEnd w:id="15"/>
    </w:p>
    <w:p>
      <w:pPr>
        <w:pStyle w:val="Normal"/>
        <w:bidi w:val="0"/>
        <w:spacing w:lineRule="auto" w:line="252" w:before="0" w:after="0"/>
        <w:jc w:val="center"/>
        <w:rPr>
          <w:rFonts w:ascii="Calibri" w:hAnsi="Calibri"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 w:ascii="Calibri" w:hAnsi="Calibri"/>
          <w:b/>
          <w:bCs/>
          <w:sz w:val="24"/>
          <w:szCs w:val="24"/>
          <w:lang w:eastAsia="pl-PL"/>
        </w:rPr>
        <w:t xml:space="preserve">Źródło pozyskania danych oraz kategorie tych danych: </w:t>
      </w:r>
    </w:p>
    <w:p>
      <w:pPr>
        <w:pStyle w:val="Normal"/>
        <w:bidi w:val="0"/>
        <w:spacing w:lineRule="auto" w:line="252" w:before="0" w:after="160"/>
        <w:contextualSpacing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 w:ascii="Calibri" w:hAnsi="Calibri"/>
          <w:sz w:val="24"/>
          <w:szCs w:val="24"/>
          <w:lang w:eastAsia="pl-PL"/>
        </w:rPr>
        <w:t>Może zdarzyć się, że przetwarzamy Pani/Pana dane pomimo, iż nie uzyskaliśmy ich bezpośrednio od Państwa wyjaśniamy, iż dane te zostały pozyskane od oferenta/drugiej strony umowy (czyli podmiotu, z którym Pan/Pani współpracuje), która to wskazała Panią/Pana (np. w umowie, ofercie) jako osobę uprawnioną do reprezentacji, kontaktu czy realizacji zamówienia.</w:t>
      </w:r>
    </w:p>
    <w:p>
      <w:pPr>
        <w:pStyle w:val="Normal"/>
        <w:bidi w:val="0"/>
        <w:spacing w:lineRule="auto" w:line="252" w:before="0" w:after="160"/>
        <w:contextualSpacing/>
        <w:jc w:val="both"/>
        <w:rPr>
          <w:rFonts w:ascii="Calibri" w:hAnsi="Calibri" w:eastAsia="Times New Roman"/>
          <w:sz w:val="24"/>
          <w:szCs w:val="24"/>
          <w:lang w:eastAsia="pl-PL"/>
        </w:rPr>
      </w:pPr>
      <w:r>
        <w:rPr>
          <w:rFonts w:eastAsia="Times New Roman" w:ascii="Calibri" w:hAnsi="Calibri"/>
          <w:sz w:val="24"/>
          <w:szCs w:val="24"/>
          <w:lang w:eastAsia="pl-PL"/>
        </w:rPr>
        <w:t xml:space="preserve">Administrator danych może przetwarzać następujące kategorie Pani/Pana danych – dane zwykłe takie jak:  imię i nazwisko, adres e-mail, numer telefonu; NIP, nazwa firmy, siedziba, adres </w:t>
        <w:br/>
        <w:t xml:space="preserve">(w przypadku osób prowadzących działalność gospodarczą), inne podstawowe dane podane tylko </w:t>
        <w:br/>
        <w:t>w niezbędnym zakresie do zawarcia/realizacji umowy.</w:t>
      </w:r>
    </w:p>
    <w:p>
      <w:pPr>
        <w:pStyle w:val="Normal"/>
        <w:bidi w:val="0"/>
        <w:spacing w:before="0" w:after="0"/>
        <w:jc w:val="center"/>
        <w:rPr>
          <w:rFonts w:ascii="Calibri" w:hAnsi="Calibri"/>
          <w:b/>
          <w:bCs/>
          <w:sz w:val="24"/>
          <w:szCs w:val="24"/>
        </w:rPr>
      </w:pPr>
      <w:bookmarkStart w:id="17" w:name="_Hlk110242487_kopia_1"/>
      <w:bookmarkEnd w:id="17"/>
      <w:r>
        <w:rPr>
          <w:rFonts w:ascii="Calibri" w:hAnsi="Calibri"/>
          <w:b/>
          <w:bCs/>
          <w:sz w:val="24"/>
          <w:szCs w:val="24"/>
        </w:rPr>
        <w:t>Podstawa prawna przetwarzania danych</w:t>
      </w:r>
    </w:p>
    <w:p>
      <w:pPr>
        <w:pStyle w:val="Normal"/>
        <w:bidi w:val="0"/>
        <w:spacing w:before="0" w:after="0"/>
        <w:jc w:val="both"/>
        <w:rPr/>
      </w:pPr>
      <w:r>
        <w:rPr>
          <w:rStyle w:val="normaltextrun1"/>
          <w:rFonts w:cs="Arial" w:ascii="Calibri" w:hAnsi="Calibri"/>
          <w:sz w:val="24"/>
          <w:szCs w:val="24"/>
        </w:rPr>
        <w:t xml:space="preserve">Państwa dane będą przetwarzane również w prawnie uzasadnionym interesie, o którym mowa </w:t>
        <w:br/>
        <w:t>w art. 6 ust. 1 lit. f RODO</w:t>
      </w:r>
      <w:r>
        <w:rPr>
          <w:rStyle w:val="normaltextrun1"/>
          <w:rFonts w:cs="Arial" w:ascii="Calibri" w:hAnsi="Calibri"/>
          <w:i/>
          <w:iCs/>
          <w:sz w:val="24"/>
          <w:szCs w:val="24"/>
        </w:rPr>
        <w:t>,</w:t>
      </w:r>
      <w:r>
        <w:rPr>
          <w:rStyle w:val="normaltextrun1"/>
          <w:rFonts w:cs="Arial" w:ascii="Calibri" w:hAnsi="Calibri"/>
          <w:sz w:val="24"/>
          <w:szCs w:val="24"/>
        </w:rPr>
        <w:t xml:space="preserve"> w celu należytego przebiegu postępowania, a później zawarcia i realizacji pomiędzy stronami umowy w oparciu o art. 6 ust. 1 lit. b RODO.</w:t>
      </w:r>
    </w:p>
    <w:p>
      <w:pPr>
        <w:pStyle w:val="Normal"/>
        <w:bidi w:val="0"/>
        <w:jc w:val="both"/>
        <w:rPr/>
      </w:pPr>
      <w:bookmarkStart w:id="18" w:name="_Hlk110242487_kopia_1_kopia_1"/>
      <w:bookmarkEnd w:id="18"/>
      <w:r>
        <w:rPr>
          <w:rStyle w:val="normaltextrun1"/>
          <w:rFonts w:cs="Arial" w:ascii="Calibri" w:hAnsi="Calibri"/>
          <w:sz w:val="24"/>
          <w:szCs w:val="24"/>
        </w:rPr>
        <w:t xml:space="preserve">Pozostałe wymagane informacje (m.in. na temat administratora, przysługujących praw), zostały podane powyżej, w punktach 1-7. </w:t>
      </w:r>
    </w:p>
    <w:p>
      <w:pPr>
        <w:pStyle w:val="Normal"/>
        <w:bidi w:val="0"/>
        <w:spacing w:before="0" w:after="160"/>
        <w:jc w:val="both"/>
        <w:rPr/>
      </w:pPr>
      <w:bookmarkStart w:id="19" w:name="_Hlk110242618_kopia_1"/>
      <w:r>
        <w:rPr>
          <w:rStyle w:val="normaltextrun1"/>
          <w:rFonts w:eastAsia="Times New Roman" w:cs="Arial" w:ascii="Calibri" w:hAnsi="Calibri"/>
          <w:b/>
          <w:bCs/>
          <w:color w:val="000000"/>
          <w:spacing w:val="2"/>
          <w:sz w:val="24"/>
          <w:szCs w:val="24"/>
          <w:u w:val="none"/>
          <w:lang w:val="zxx" w:eastAsia="zxx" w:bidi="zxx"/>
        </w:rPr>
        <w:t xml:space="preserve">Wykonawca jest zobowiązany przekazać informacje związane z przetwarzaniem danych osobowych - osobom fizycznym, których dane osobowe zamieszcza w ofercie lub w inny sposób udostępnia Zamawiającemu. </w:t>
      </w:r>
      <w:bookmarkEnd w:id="19"/>
    </w:p>
    <w:p>
      <w:pPr>
        <w:pStyle w:val="Normal"/>
        <w:bidi w:val="0"/>
        <w:spacing w:lineRule="atLeast" w:line="100"/>
        <w:jc w:val="both"/>
        <w:rPr>
          <w:rFonts w:ascii="Calibri" w:hAnsi="Calibri"/>
          <w:b/>
          <w:bCs/>
          <w:i w:val="false"/>
          <w:iCs w:val="false"/>
          <w:sz w:val="24"/>
          <w:szCs w:val="24"/>
        </w:rPr>
      </w:pPr>
      <w:r>
        <w:rPr>
          <w:rFonts w:ascii="Calibri" w:hAnsi="Calibri"/>
          <w:b/>
          <w:bCs/>
          <w:i w:val="false"/>
          <w:iCs w:val="false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i w:val="false"/>
          <w:iCs w:val="false"/>
          <w:sz w:val="24"/>
          <w:szCs w:val="24"/>
        </w:rPr>
      </w:pPr>
      <w:r>
        <w:rPr>
          <w:rFonts w:ascii="Calibri" w:hAnsi="Calibri"/>
          <w:b/>
          <w:bCs/>
          <w:i w:val="false"/>
          <w:iCs w:val="false"/>
          <w:sz w:val="24"/>
          <w:szCs w:val="24"/>
        </w:rPr>
        <w:t>Oświadczenie musi być opatrzone przez osobę lub osoby uprawnione do reprezentowania firmy kwalifikowanym podpisem elektronicznym, podpisem zaufanym lub podpisem osobistym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i w:val="false"/>
          <w:iCs w:val="false"/>
          <w:sz w:val="24"/>
          <w:szCs w:val="24"/>
        </w:rPr>
      </w:pPr>
      <w:r>
        <w:rPr>
          <w:rFonts w:ascii="Calibri" w:hAnsi="Calibri"/>
          <w:i w:val="false"/>
          <w:iCs w:val="false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i w:val="false"/>
          <w:iCs w:val="false"/>
          <w:sz w:val="24"/>
          <w:szCs w:val="24"/>
        </w:rPr>
      </w:pPr>
      <w:r>
        <w:rPr>
          <w:rFonts w:ascii="Calibri" w:hAnsi="Calibri"/>
          <w:i w:val="false"/>
          <w:iCs w:val="false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i w:val="false"/>
          <w:iCs w:val="false"/>
          <w:sz w:val="24"/>
          <w:szCs w:val="24"/>
        </w:rPr>
      </w:pPr>
      <w:r>
        <w:rPr>
          <w:rFonts w:ascii="Calibri" w:hAnsi="Calibri"/>
          <w:i w:val="false"/>
          <w:iCs w:val="false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i w:val="false"/>
          <w:iCs w:val="false"/>
          <w:sz w:val="24"/>
          <w:szCs w:val="24"/>
        </w:rPr>
      </w:pPr>
      <w:r>
        <w:rPr>
          <w:rFonts w:ascii="Calibri" w:hAnsi="Calibri"/>
          <w:i w:val="false"/>
          <w:iCs w:val="false"/>
          <w:sz w:val="24"/>
          <w:szCs w:val="24"/>
        </w:rPr>
        <w:t>……………………………………………………</w:t>
      </w:r>
      <w:r>
        <w:rPr>
          <w:rFonts w:ascii="Calibri" w:hAnsi="Calibri"/>
          <w:i w:val="false"/>
          <w:iCs w:val="false"/>
          <w:sz w:val="24"/>
          <w:szCs w:val="24"/>
        </w:rPr>
        <w:tab/>
        <w:tab/>
        <w:tab/>
        <w:tab/>
        <w:tab/>
        <w:t>………………………………………………….</w:t>
      </w:r>
    </w:p>
    <w:p>
      <w:pPr>
        <w:pStyle w:val="Normal"/>
        <w:bidi w:val="0"/>
        <w:spacing w:lineRule="auto" w:line="360"/>
        <w:jc w:val="start"/>
        <w:rPr>
          <w:rFonts w:ascii="Calibri" w:hAnsi="Calibri" w:eastAsia="Lucida Sans Unicode" w:cs="Times New Roman"/>
          <w:b w:val="false"/>
          <w:bCs w:val="false"/>
          <w:i w:val="false"/>
          <w:iCs w:val="false"/>
          <w:color w:val="000000"/>
          <w:sz w:val="24"/>
          <w:szCs w:val="24"/>
          <w:u w:val="none"/>
          <w:lang w:val="zxx" w:eastAsia="zxx" w:bidi="zxx"/>
        </w:rPr>
      </w:pPr>
      <w:r>
        <w:rPr>
          <w:rFonts w:eastAsia="Lucida Sans Unicode" w:cs="Times New Roman" w:ascii="Calibri" w:hAnsi="Calibri"/>
          <w:b w:val="false"/>
          <w:bCs w:val="false"/>
          <w:i w:val="false"/>
          <w:iCs w:val="false"/>
          <w:color w:val="000000"/>
          <w:sz w:val="24"/>
          <w:szCs w:val="24"/>
          <w:u w:val="none"/>
          <w:lang w:val="zxx" w:eastAsia="zxx" w:bidi="zxx"/>
        </w:rPr>
        <w:t xml:space="preserve">Data, miejscowość </w:t>
        <w:tab/>
        <w:tab/>
        <w:tab/>
        <w:tab/>
        <w:tab/>
        <w:tab/>
        <w:tab/>
        <w:tab/>
        <w:t xml:space="preserve"> podpis(-y)</w:t>
      </w:r>
    </w:p>
    <w:p>
      <w:pPr>
        <w:pStyle w:val="Normal"/>
        <w:bidi w:val="0"/>
        <w:spacing w:lineRule="auto" w:line="36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i w:val="false"/>
          <w:iCs w:val="false"/>
          <w:sz w:val="24"/>
          <w:szCs w:val="24"/>
        </w:rPr>
      </w:pPr>
      <w:r>
        <w:rPr>
          <w:rFonts w:cs="Times New Roman" w:ascii="Calibri" w:hAnsi="Calibri"/>
          <w:b w:val="false"/>
          <w:i w:val="false"/>
          <w:iCs w:val="false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i w:val="false"/>
          <w:iCs w:val="false"/>
          <w:sz w:val="24"/>
          <w:szCs w:val="24"/>
        </w:rPr>
      </w:pPr>
      <w:r>
        <w:rPr>
          <w:rFonts w:cs="Times New Roman" w:ascii="Calibri" w:hAnsi="Calibri"/>
          <w:b w:val="false"/>
          <w:i w:val="false"/>
          <w:iCs w:val="false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i w:val="false"/>
          <w:iCs w:val="false"/>
          <w:sz w:val="24"/>
          <w:szCs w:val="24"/>
        </w:rPr>
      </w:pPr>
      <w:r>
        <w:rPr>
          <w:rFonts w:cs="Times New Roman" w:ascii="Calibri" w:hAnsi="Calibri"/>
          <w:b w:val="false"/>
          <w:i w:val="false"/>
          <w:iCs w:val="false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 w:cs="Times New Roman"/>
          <w:b w:val="false"/>
          <w:i w:val="false"/>
          <w:iCs w:val="false"/>
          <w:sz w:val="24"/>
          <w:szCs w:val="24"/>
        </w:rPr>
      </w:pPr>
      <w:r>
        <w:rPr>
          <w:rFonts w:cs="Times New Roman" w:ascii="Calibri" w:hAnsi="Calibri"/>
          <w:b w:val="false"/>
          <w:i w:val="false"/>
          <w:iCs w:val="false"/>
          <w:sz w:val="24"/>
          <w:szCs w:val="24"/>
        </w:rPr>
      </w:r>
    </w:p>
    <w:p>
      <w:pPr>
        <w:pStyle w:val="Normal"/>
        <w:bidi w:val="0"/>
        <w:jc w:val="start"/>
        <w:rPr>
          <w:rFonts w:ascii="Calibri" w:hAnsi="Calibri" w:eastAsia="Lucida Sans Unicode" w:cs="Cambria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pPr>
      <w:r>
        <w:rPr>
          <w:rFonts w:eastAsia="Lucida Sans Unicode" w:cs="Cambria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vertAlign w:val="baseline"/>
          <w:lang w:val="zxx" w:eastAsia="zxx" w:bidi="zxx"/>
        </w:rPr>
      </w:r>
      <w:r>
        <w:br w:type="page"/>
      </w:r>
    </w:p>
    <w:p>
      <w:pPr>
        <w:pStyle w:val="Normal"/>
        <w:tabs>
          <w:tab w:val="clear" w:pos="709"/>
          <w:tab w:val="left" w:pos="4988" w:leader="none"/>
          <w:tab w:val="left" w:pos="5695" w:leader="none"/>
        </w:tabs>
        <w:bidi w:val="0"/>
        <w:spacing w:lineRule="auto" w:line="240" w:before="0" w:after="13"/>
        <w:ind w:hanging="0" w:start="720"/>
        <w:jc w:val="both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7" name="Obraz1 kopia 2 kopia 1 kopia 1 kopia 1 kopia 3 kopia 1 kopi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1 kopia 2 kopia 1 kopia 1 kopia 1 kopia 3 kopia 1 kopia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  <w:tab w:val="left" w:pos="969" w:leader="none"/>
        </w:tabs>
        <w:suppressAutoHyphens w:val="false"/>
        <w:bidi w:val="0"/>
        <w:spacing w:lineRule="auto" w:line="360"/>
        <w:jc w:val="end"/>
        <w:rPr>
          <w:rFonts w:ascii="Calibri" w:hAnsi="Calibri"/>
          <w:sz w:val="24"/>
          <w:szCs w:val="24"/>
        </w:rPr>
      </w:pPr>
      <w:r>
        <w:rPr>
          <w:rFonts w:cs="Arial" w:ascii="Calibri" w:hAnsi="Calibri"/>
          <w:spacing w:val="-1"/>
          <w:sz w:val="24"/>
          <w:szCs w:val="24"/>
        </w:rPr>
        <w:tab/>
        <w:tab/>
        <w:tab/>
        <w:tab/>
        <w:tab/>
        <w:tab/>
        <w:tab/>
        <w:tab/>
        <w:tab/>
        <w:tab/>
      </w:r>
      <w:r>
        <w:rPr>
          <w:rFonts w:cs="Arial" w:ascii="Calibri" w:hAnsi="Calibri"/>
          <w:b/>
          <w:bCs/>
          <w:spacing w:val="-1"/>
          <w:sz w:val="24"/>
          <w:szCs w:val="24"/>
          <w:u w:val="none"/>
        </w:rPr>
        <w:t xml:space="preserve">Załącznik nr </w:t>
      </w:r>
      <w:r>
        <w:rPr>
          <w:rFonts w:cs="Arial" w:ascii="Calibri" w:hAnsi="Calibri"/>
          <w:b/>
          <w:bCs/>
          <w:spacing w:val="-1"/>
          <w:sz w:val="24"/>
          <w:szCs w:val="24"/>
          <w:u w:val="none"/>
        </w:rPr>
        <w:t>5</w:t>
      </w:r>
      <w:r>
        <w:rPr>
          <w:rFonts w:cs="Arial" w:ascii="Calibri" w:hAnsi="Calibri"/>
          <w:b/>
          <w:bCs/>
          <w:spacing w:val="-1"/>
          <w:sz w:val="24"/>
          <w:szCs w:val="24"/>
          <w:u w:val="none"/>
        </w:rPr>
        <w:t>a</w:t>
      </w:r>
    </w:p>
    <w:p>
      <w:pPr>
        <w:pStyle w:val="Normal"/>
        <w:tabs>
          <w:tab w:val="clear" w:pos="709"/>
          <w:tab w:val="left" w:pos="969" w:leader="none"/>
        </w:tabs>
        <w:bidi w:val="0"/>
        <w:spacing w:lineRule="auto" w:line="276" w:before="0" w:after="20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Szanowna/y Pani/Panie,</w:t>
      </w:r>
    </w:p>
    <w:p>
      <w:pPr>
        <w:pStyle w:val="Normal"/>
        <w:tabs>
          <w:tab w:val="clear" w:pos="709"/>
          <w:tab w:val="left" w:pos="969" w:leader="none"/>
        </w:tabs>
        <w:bidi w:val="0"/>
        <w:spacing w:lineRule="auto" w:line="276" w:before="0" w:after="14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zgodnie z art. 14 Rozporządzenia Parlamentu Europejskiego i Rady (UE) 2016/679 </w:t>
        <w:br/>
        <w:t xml:space="preserve">z dnia 27 kwietnia 2016 r. w sprawie ochrony osób fizycznych w związku </w:t>
        <w:br/>
        <w:t>z przetwarzaniem danych osobowych i w sprawie swobodnego przepływu takich danych oraz uchylenia dyrektywy 95/46/WE (dalej zwane „RODO”) informuję, iż:</w:t>
      </w:r>
    </w:p>
    <w:p>
      <w:pPr>
        <w:pStyle w:val="Normal"/>
        <w:bidi w:val="0"/>
        <w:spacing w:lineRule="auto" w:line="276" w:before="0" w:after="14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1. Administratorem Pani/Pana danych osobowych jest:</w:t>
      </w:r>
    </w:p>
    <w:p>
      <w:pPr>
        <w:pStyle w:val="Listaabc"/>
        <w:numPr>
          <w:ilvl w:val="0"/>
          <w:numId w:val="34"/>
        </w:numPr>
        <w:bidi w:val="0"/>
        <w:ind w:hanging="397" w:start="754" w:end="0"/>
        <w:jc w:val="start"/>
        <w:rPr/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Zarząd Województwa Łódzkiego z siedzibą w Łodzi 90-051, al. Piłsudskiego 8, tel.: 42 663 30 00, </w:t>
        <w:br/>
        <w:t xml:space="preserve">e-mail: </w:t>
      </w:r>
      <w:hyperlink r:id="rId16">
        <w:r>
          <w:rPr>
            <w:rStyle w:val="Hyperlink"/>
            <w:rFonts w:eastAsia="Times New Roman" w:cs="Arial" w:ascii="Calibri" w:hAnsi="Calibri"/>
            <w:color w:val="0070C0"/>
            <w:spacing w:val="-1"/>
            <w:sz w:val="22"/>
            <w:szCs w:val="22"/>
            <w:lang w:eastAsia="pl-PL"/>
          </w:rPr>
          <w:t>info@lodzkie.pl</w:t>
        </w:r>
      </w:hyperlink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,</w:t>
      </w:r>
    </w:p>
    <w:p>
      <w:pPr>
        <w:pStyle w:val="Listaabc"/>
        <w:numPr>
          <w:ilvl w:val="0"/>
          <w:numId w:val="25"/>
        </w:numPr>
        <w:bidi w:val="0"/>
        <w:ind w:hanging="397" w:start="754" w:end="0"/>
        <w:jc w:val="start"/>
        <w:rPr/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Wojewódzki Urząd Pracy w Łodzi z siedzibą w Łodzi 90-608, ul. Wólczańska 49, tel.: 42 633 58 78, </w:t>
        <w:br/>
        <w:t xml:space="preserve">e-mail: </w:t>
      </w:r>
      <w:hyperlink r:id="rId17">
        <w:r>
          <w:rPr>
            <w:rStyle w:val="Hyperlink"/>
            <w:rFonts w:eastAsia="Times New Roman" w:cs="Arial" w:ascii="Calibri" w:hAnsi="Calibri"/>
            <w:color w:val="0070C0"/>
            <w:spacing w:val="-1"/>
            <w:sz w:val="22"/>
            <w:szCs w:val="22"/>
            <w:lang w:eastAsia="pl-PL"/>
          </w:rPr>
          <w:t>lowu@wup.lodz.pl</w:t>
        </w:r>
      </w:hyperlink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,</w:t>
      </w:r>
    </w:p>
    <w:p>
      <w:pPr>
        <w:pStyle w:val="Listaabc"/>
        <w:numPr>
          <w:ilvl w:val="0"/>
          <w:numId w:val="25"/>
        </w:numPr>
        <w:bidi w:val="0"/>
        <w:ind w:hanging="397" w:start="754" w:end="0"/>
        <w:jc w:val="start"/>
        <w:rPr/>
      </w:pPr>
      <w:r>
        <w:rPr>
          <w:rFonts w:cs="Arial" w:ascii="Calibri" w:hAnsi="Calibri"/>
          <w:spacing w:val="-1"/>
          <w:sz w:val="22"/>
          <w:szCs w:val="22"/>
        </w:rPr>
        <w:t xml:space="preserve">Prezydent Miasta Tomaszowa Mazowieckiego - Gmina Miasto Tomaszów Mazowiecki z siedzibą </w:t>
        <w:br/>
        <w:t xml:space="preserve">w Tomaszowie Mazowieckim 97-200, ul. Polskiej Organizacji Wojskowej 10/16, tel.: 44 724 23 11, </w:t>
        <w:br/>
        <w:t>e-mail:</w:t>
      </w:r>
      <w:r>
        <w:rPr>
          <w:rFonts w:cs="Arial" w:ascii="Calibri" w:hAnsi="Calibri"/>
          <w:sz w:val="22"/>
          <w:szCs w:val="22"/>
        </w:rPr>
        <w:t xml:space="preserve"> </w:t>
      </w:r>
      <w:hyperlink r:id="rId18">
        <w:r>
          <w:rPr>
            <w:rStyle w:val="Hyperlink"/>
            <w:rFonts w:cs="Arial" w:ascii="Calibri" w:hAnsi="Calibri"/>
            <w:sz w:val="22"/>
            <w:szCs w:val="22"/>
          </w:rPr>
          <w:t>sekretariat@tomaszow-maz.pl</w:t>
        </w:r>
      </w:hyperlink>
      <w:r>
        <w:rPr>
          <w:rFonts w:cs="Arial" w:ascii="Calibri" w:hAnsi="Calibri"/>
          <w:sz w:val="22"/>
          <w:szCs w:val="22"/>
        </w:rPr>
        <w:t>,</w:t>
      </w:r>
    </w:p>
    <w:p>
      <w:pPr>
        <w:pStyle w:val="Listaabc"/>
        <w:numPr>
          <w:ilvl w:val="0"/>
          <w:numId w:val="25"/>
        </w:numPr>
        <w:bidi w:val="0"/>
        <w:ind w:hanging="397" w:start="754" w:end="0"/>
        <w:jc w:val="start"/>
        <w:rPr/>
      </w:pPr>
      <w:r>
        <w:rPr>
          <w:rFonts w:cs="Arial" w:ascii="Calibri" w:hAnsi="Calibri"/>
          <w:spacing w:val="-1"/>
          <w:sz w:val="22"/>
          <w:szCs w:val="22"/>
        </w:rPr>
        <w:t xml:space="preserve">Dyrektor Miejskiego Ośrodka Pomocy Społecznej w Tomaszowie Mazowieckim - Miejski Ośrodek Pomocy Społecznej w Tomaszowie Mazowieckim z siedzibą w Tomaszowie Mazowieckim 97-200, </w:t>
        <w:br/>
        <w:t>ul. Cekanowska 5, tel. 44 723 34 89, e-mail:</w:t>
      </w:r>
      <w:r>
        <w:rPr>
          <w:rFonts w:cs="Arial" w:ascii="Calibri" w:hAnsi="Calibri"/>
          <w:sz w:val="22"/>
          <w:szCs w:val="22"/>
        </w:rPr>
        <w:t xml:space="preserve"> </w:t>
      </w:r>
      <w:hyperlink r:id="rId19">
        <w:r>
          <w:rPr>
            <w:rStyle w:val="Hyperlink"/>
            <w:rFonts w:cs="Arial" w:ascii="Calibri" w:hAnsi="Calibri"/>
            <w:sz w:val="22"/>
            <w:szCs w:val="22"/>
          </w:rPr>
          <w:t>sekretariat@mopstm.pl</w:t>
        </w:r>
      </w:hyperlink>
      <w:r>
        <w:rPr>
          <w:rFonts w:cs="Arial" w:ascii="Calibri" w:hAnsi="Calibri"/>
          <w:sz w:val="22"/>
          <w:szCs w:val="22"/>
        </w:rPr>
        <w:t>.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144"/>
        <w:ind w:hanging="284"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2. Administratorzy powołali Inspektorów Ochrony Danych, z którymi można się skontaktować w sprawie przetwarzania danych osobowych pisząc na adres e-mail:</w:t>
      </w:r>
    </w:p>
    <w:p>
      <w:pPr>
        <w:pStyle w:val="Normal"/>
        <w:tabs>
          <w:tab w:val="clear" w:pos="709"/>
          <w:tab w:val="left" w:pos="1678" w:leader="none"/>
        </w:tabs>
        <w:bidi w:val="0"/>
        <w:spacing w:lineRule="auto" w:line="276" w:before="0" w:after="0"/>
        <w:ind w:start="709"/>
        <w:jc w:val="start"/>
        <w:rPr/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a)e-mail: </w:t>
      </w:r>
      <w:hyperlink r:id="rId20">
        <w:r>
          <w:rPr>
            <w:rStyle w:val="Hyperlink"/>
            <w:rFonts w:eastAsia="Times New Roman" w:cs="Arial" w:ascii="Calibri" w:hAnsi="Calibri"/>
            <w:color w:val="0070C0"/>
            <w:spacing w:val="-1"/>
            <w:sz w:val="22"/>
            <w:szCs w:val="22"/>
            <w:lang w:eastAsia="pl-PL"/>
          </w:rPr>
          <w:t>iod@lodzkie.pl</w:t>
        </w:r>
      </w:hyperlink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 lub na adres siedziby administratora ,</w:t>
      </w:r>
    </w:p>
    <w:p>
      <w:pPr>
        <w:pStyle w:val="Normal"/>
        <w:tabs>
          <w:tab w:val="clear" w:pos="709"/>
          <w:tab w:val="left" w:pos="1678" w:leader="none"/>
        </w:tabs>
        <w:bidi w:val="0"/>
        <w:spacing w:lineRule="auto" w:line="276" w:before="0" w:after="0"/>
        <w:ind w:start="709"/>
        <w:jc w:val="start"/>
        <w:rPr/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b)  e-mail: </w:t>
      </w:r>
      <w:hyperlink r:id="rId21">
        <w:r>
          <w:rPr>
            <w:rStyle w:val="Hyperlink"/>
            <w:rFonts w:eastAsia="Times New Roman" w:cs="Arial" w:ascii="Calibri" w:hAnsi="Calibri"/>
            <w:color w:val="0070C0"/>
            <w:spacing w:val="-1"/>
            <w:sz w:val="22"/>
            <w:szCs w:val="22"/>
            <w:lang w:eastAsia="pl-PL"/>
          </w:rPr>
          <w:t>ochronadanych@wup.lodz.pl</w:t>
        </w:r>
      </w:hyperlink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 lub na adres siedziby administratora,</w:t>
      </w:r>
    </w:p>
    <w:p>
      <w:pPr>
        <w:pStyle w:val="Normal"/>
        <w:tabs>
          <w:tab w:val="clear" w:pos="709"/>
          <w:tab w:val="left" w:pos="1678" w:leader="none"/>
        </w:tabs>
        <w:bidi w:val="0"/>
        <w:spacing w:lineRule="auto" w:line="276" w:before="0" w:after="0"/>
        <w:ind w:start="709"/>
        <w:jc w:val="start"/>
        <w:rPr/>
      </w:pPr>
      <w:r>
        <w:rPr>
          <w:rFonts w:cs="Arial" w:ascii="Calibri" w:hAnsi="Calibri"/>
          <w:spacing w:val="-1"/>
          <w:sz w:val="22"/>
          <w:szCs w:val="22"/>
        </w:rPr>
        <w:t xml:space="preserve">c)  e-mail: </w:t>
      </w:r>
      <w:hyperlink r:id="rId22">
        <w:r>
          <w:rPr>
            <w:rStyle w:val="Hyperlink"/>
            <w:rFonts w:cs="Arial" w:ascii="Calibri" w:hAnsi="Calibri"/>
            <w:sz w:val="22"/>
            <w:szCs w:val="22"/>
          </w:rPr>
          <w:t>iod@tomaszow-maz.pl</w:t>
        </w:r>
      </w:hyperlink>
      <w:r>
        <w:rPr>
          <w:rStyle w:val="hgkelc"/>
          <w:rFonts w:eastAsia="Times New Roman" w:cs="Arial" w:ascii="Calibri" w:hAnsi="Calibri"/>
          <w:sz w:val="22"/>
          <w:szCs w:val="22"/>
          <w:lang w:eastAsia="pl-PL"/>
        </w:rPr>
        <w:t xml:space="preserve"> </w:t>
      </w:r>
      <w:r>
        <w:rPr>
          <w:rFonts w:cs="Arial" w:ascii="Calibri" w:hAnsi="Calibri"/>
          <w:spacing w:val="-1"/>
          <w:sz w:val="22"/>
          <w:szCs w:val="22"/>
        </w:rPr>
        <w:t>lub na adres siedziby administratora,</w:t>
      </w:r>
    </w:p>
    <w:p>
      <w:pPr>
        <w:pStyle w:val="ListParagraph"/>
        <w:tabs>
          <w:tab w:val="clear" w:pos="709"/>
          <w:tab w:val="left" w:pos="2422" w:leader="none"/>
        </w:tabs>
        <w:suppressAutoHyphens w:val="true"/>
        <w:bidi w:val="0"/>
        <w:spacing w:lineRule="auto" w:line="276" w:before="0" w:after="0"/>
        <w:ind w:hanging="0" w:start="709"/>
        <w:jc w:val="start"/>
        <w:rPr/>
      </w:pPr>
      <w:r>
        <w:rPr>
          <w:rFonts w:cs="Arial" w:ascii="Calibri" w:hAnsi="Calibri"/>
          <w:spacing w:val="-1"/>
          <w:sz w:val="22"/>
          <w:szCs w:val="22"/>
        </w:rPr>
        <w:t xml:space="preserve">d)  e-mail: </w:t>
      </w:r>
      <w:hyperlink r:id="rId23">
        <w:r>
          <w:rPr>
            <w:rStyle w:val="Hyperlink"/>
            <w:rFonts w:cs="Arial" w:ascii="Calibri" w:hAnsi="Calibri"/>
            <w:spacing w:val="-1"/>
            <w:sz w:val="22"/>
            <w:szCs w:val="22"/>
          </w:rPr>
          <w:t>iodo@mopstm.pl</w:t>
        </w:r>
      </w:hyperlink>
      <w:r>
        <w:rPr>
          <w:rFonts w:cs="Arial" w:ascii="Calibri" w:hAnsi="Calibri"/>
          <w:spacing w:val="-1"/>
          <w:sz w:val="22"/>
          <w:szCs w:val="22"/>
        </w:rPr>
        <w:t xml:space="preserve"> lub na adres siedziby administratora.</w:t>
      </w:r>
    </w:p>
    <w:p>
      <w:pPr>
        <w:pStyle w:val="Normal"/>
        <w:tabs>
          <w:tab w:val="clear" w:pos="709"/>
          <w:tab w:val="left" w:pos="969" w:leader="none"/>
        </w:tabs>
        <w:bidi w:val="0"/>
        <w:spacing w:lineRule="auto" w:line="276" w:before="0" w:after="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3. Pani/Pana dane osobowe przetwarzane będą w celu: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120"/>
        <w:ind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rozliczenia projektu, w szczególności potwierdzenia kwalifikowalności wydatków, monitoringu, kontroli, audytu i sprawozdawczości w ramach programu regionalnego Fundusze Europejskie dla Łódzkiego </w:t>
        <w:br/>
        <w:t>2021-2027, a także w celu archiwizacji dokumentów.</w:t>
      </w:r>
    </w:p>
    <w:p>
      <w:pPr>
        <w:pStyle w:val="Normal"/>
        <w:numPr>
          <w:ilvl w:val="0"/>
          <w:numId w:val="14"/>
        </w:numPr>
        <w:tabs>
          <w:tab w:val="clear" w:pos="709"/>
          <w:tab w:val="left" w:pos="928" w:leader="none"/>
          <w:tab w:val="left" w:pos="1613" w:leader="none"/>
        </w:tabs>
        <w:suppressAutoHyphens w:val="true"/>
        <w:bidi w:val="0"/>
        <w:spacing w:lineRule="auto" w:line="276" w:before="0" w:after="120"/>
        <w:ind w:hanging="644" w:start="64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Podstawą przetwarzania Pani/Pana danych osobowych jest:</w:t>
      </w:r>
    </w:p>
    <w:p>
      <w:pPr>
        <w:pStyle w:val="Normal"/>
        <w:tabs>
          <w:tab w:val="clear" w:pos="709"/>
          <w:tab w:val="left" w:pos="1249" w:leader="none"/>
        </w:tabs>
        <w:bidi w:val="0"/>
        <w:spacing w:lineRule="auto" w:line="276" w:before="0" w:after="120"/>
        <w:ind w:firstLine="42" w:start="28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- art. 6 ust. 1 lit. c i e RODO w związku z: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142" w:leader="none"/>
        </w:tabs>
        <w:suppressAutoHyphens w:val="true"/>
        <w:bidi w:val="0"/>
        <w:spacing w:lineRule="auto" w:line="276" w:before="0" w:after="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Rozporządzeniem Parlamentu Europejskiego i Rady (UE) 2021/1060 z dnia 24 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142" w:leader="none"/>
        </w:tabs>
        <w:suppressAutoHyphens w:val="true"/>
        <w:bidi w:val="0"/>
        <w:spacing w:lineRule="auto" w:line="276" w:before="0" w:after="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Rozporządzeniem Parlamentu Europejskiego i Rady (UE) 2021/1057 z dnia 24 czerwca 2021 r. ustanawiającym Europejski Fundusz Społeczny Plus (EFS+) oraz uchylające rozporządzenie (UE) </w:t>
        <w:br/>
        <w:t>nr 1296/2013;</w:t>
      </w:r>
    </w:p>
    <w:p>
      <w:pPr>
        <w:pStyle w:val="Normal"/>
        <w:numPr>
          <w:ilvl w:val="0"/>
          <w:numId w:val="15"/>
        </w:numPr>
        <w:suppressAutoHyphens w:val="true"/>
        <w:bidi w:val="0"/>
        <w:spacing w:lineRule="auto" w:line="276" w:before="0" w:after="0"/>
        <w:jc w:val="start"/>
        <w:rPr>
          <w:rFonts w:ascii="Calibri" w:hAnsi="Calibri" w:eastAsia="Times New Roman" w:cs="Arial"/>
          <w:bCs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bCs/>
          <w:spacing w:val="-1"/>
          <w:sz w:val="22"/>
          <w:szCs w:val="22"/>
          <w:lang w:eastAsia="pl-PL"/>
        </w:rPr>
        <w:t>ustawą z dnia 11 września 2019 r. Prawo zamówień publicznych;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142" w:leader="none"/>
        </w:tabs>
        <w:suppressAutoHyphens w:val="true"/>
        <w:bidi w:val="0"/>
        <w:spacing w:lineRule="auto" w:line="276" w:before="0" w:after="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ustawą z dnia 28 kwietnia 2022 r. o zasadach realizacji zadań finansowanych ze środków europejskich w perspektywie finansowej 2021-2027; </w:t>
      </w:r>
    </w:p>
    <w:p>
      <w:pPr>
        <w:pStyle w:val="Normal"/>
        <w:numPr>
          <w:ilvl w:val="0"/>
          <w:numId w:val="15"/>
        </w:numPr>
        <w:tabs>
          <w:tab w:val="clear" w:pos="709"/>
          <w:tab w:val="left" w:pos="142" w:leader="none"/>
        </w:tabs>
        <w:suppressAutoHyphens w:val="true"/>
        <w:bidi w:val="0"/>
        <w:spacing w:lineRule="auto" w:line="276" w:before="0" w:after="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ustawą z dnia 14 lipca 1983 r. o narodowym zasobie archiwalnym i archiwach.</w:t>
      </w:r>
    </w:p>
    <w:p>
      <w:pPr>
        <w:pStyle w:val="Normal"/>
        <w:numPr>
          <w:ilvl w:val="0"/>
          <w:numId w:val="14"/>
        </w:numPr>
        <w:tabs>
          <w:tab w:val="clear" w:pos="709"/>
          <w:tab w:val="left" w:pos="686" w:leader="none"/>
        </w:tabs>
        <w:suppressAutoHyphens w:val="true"/>
        <w:bidi w:val="0"/>
        <w:spacing w:lineRule="auto" w:line="276" w:before="0" w:after="120"/>
        <w:ind w:hanging="357" w:start="351"/>
        <w:jc w:val="start"/>
        <w:rPr>
          <w:rFonts w:ascii="Calibri" w:hAnsi="Calibri" w:eastAsia="Times New Roman" w:cs="Arial"/>
          <w:bCs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bCs/>
          <w:spacing w:val="-1"/>
          <w:sz w:val="22"/>
          <w:szCs w:val="22"/>
          <w:lang w:eastAsia="pl-PL"/>
        </w:rPr>
        <w:t>Przetwarzane dane to w szczególności: Imię i nazwisko/nazwa instytucji, NIP, REGON, data zawarcia umowy, kwota na którą zawarto umowę.</w:t>
      </w:r>
    </w:p>
    <w:p>
      <w:pPr>
        <w:pStyle w:val="Normal"/>
        <w:numPr>
          <w:ilvl w:val="0"/>
          <w:numId w:val="14"/>
        </w:numPr>
        <w:tabs>
          <w:tab w:val="clear" w:pos="709"/>
          <w:tab w:val="left" w:pos="397" w:leader="none"/>
        </w:tabs>
        <w:suppressAutoHyphens w:val="true"/>
        <w:bidi w:val="0"/>
        <w:spacing w:lineRule="auto" w:line="276" w:before="0" w:after="120"/>
        <w:ind w:hanging="357" w:start="351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Źródło Pani/Pana danych: Instytucje i podmioty zaangażowane w realizację Programu, w tym </w:t>
        <w:br/>
        <w:t xml:space="preserve">w szczególności Beneficjent i Partner. </w:t>
      </w:r>
    </w:p>
    <w:p>
      <w:pPr>
        <w:pStyle w:val="Normal"/>
        <w:numPr>
          <w:ilvl w:val="0"/>
          <w:numId w:val="14"/>
        </w:numPr>
        <w:tabs>
          <w:tab w:val="clear" w:pos="709"/>
          <w:tab w:val="left" w:pos="392" w:leader="none"/>
          <w:tab w:val="left" w:pos="1072" w:leader="none"/>
        </w:tabs>
        <w:suppressAutoHyphens w:val="true"/>
        <w:bidi w:val="0"/>
        <w:spacing w:lineRule="auto" w:line="276" w:before="0" w:after="0"/>
        <w:ind w:hanging="357" w:start="357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Odbiorcami/kategoriami odbiorców Pani/Pana danych osobowych będą: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0"/>
        <w:ind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- Minister właściwy ds. rozwoju regionalnego;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0"/>
        <w:ind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- Minister właściwy ds. finansów publicznych;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0"/>
        <w:ind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- podmioty dokonujące badań, kontroli, audytu, ewaluacji w związku z realizacją programu regionalnego Fundusze Europejskie dla Łódzkiego 2021-2027;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120"/>
        <w:ind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- dostawcy usług IT i operatorzy telekomunikacyjni, pocztowi, firmy kurierskie, podmioty upoważnione </w:t>
        <w:br/>
        <w:t>na podstawie przepisów prawa – na ich żądanie.</w:t>
      </w:r>
    </w:p>
    <w:p>
      <w:pPr>
        <w:pStyle w:val="Normal"/>
        <w:tabs>
          <w:tab w:val="clear" w:pos="709"/>
          <w:tab w:val="left" w:pos="1253" w:leader="none"/>
        </w:tabs>
        <w:bidi w:val="0"/>
        <w:spacing w:lineRule="auto" w:line="276" w:before="0" w:after="120"/>
        <w:ind w:hanging="284" w:start="284"/>
        <w:jc w:val="start"/>
        <w:rPr/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4. Minister właściwy do spraw rozwoju regionalnego może przetwarzać dane osobowe zgromadzone </w:t>
        <w:br/>
        <w:t xml:space="preserve">w związku z realizacją projektu wykonując zadania związane z koordynacją realizacji programów. </w:t>
        <w:br/>
        <w:t xml:space="preserve">Dane kontaktowe Administratora i IOD: ul. Wspólna 2/4, 00-926 Warszawa, e-mail: </w:t>
      </w:r>
      <w:hyperlink r:id="rId24">
        <w:r>
          <w:rPr>
            <w:rStyle w:val="Hyperlink"/>
            <w:rFonts w:eastAsia="Times New Roman" w:cs="Arial" w:ascii="Calibri" w:hAnsi="Calibri"/>
            <w:color w:val="0070C0"/>
            <w:spacing w:val="-1"/>
            <w:sz w:val="22"/>
            <w:szCs w:val="22"/>
            <w:lang w:eastAsia="pl-PL"/>
          </w:rPr>
          <w:t>IOD@mfipr.gov.pl</w:t>
        </w:r>
      </w:hyperlink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.</w:t>
      </w:r>
    </w:p>
    <w:p>
      <w:pPr>
        <w:pStyle w:val="Normal"/>
        <w:tabs>
          <w:tab w:val="clear" w:pos="709"/>
          <w:tab w:val="left" w:pos="568" w:leader="none"/>
          <w:tab w:val="left" w:pos="1253" w:leader="none"/>
        </w:tabs>
        <w:bidi w:val="0"/>
        <w:spacing w:lineRule="auto" w:line="276" w:before="0" w:after="120"/>
        <w:ind w:start="284"/>
        <w:jc w:val="start"/>
        <w:rPr/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25">
        <w:r>
          <w:rPr>
            <w:rStyle w:val="Hyperlink"/>
            <w:rFonts w:eastAsia="Times New Roman" w:cs="Arial" w:ascii="Calibri" w:hAnsi="Calibri"/>
            <w:color w:val="0070C0"/>
            <w:spacing w:val="-1"/>
            <w:sz w:val="22"/>
            <w:szCs w:val="22"/>
            <w:lang w:eastAsia="pl-PL"/>
          </w:rPr>
          <w:t>www.funduszeeuropejskie.gov.pl</w:t>
        </w:r>
      </w:hyperlink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 w zakładce O funduszach części zatytułowanej Przetwarzanie danych osobowych.</w:t>
      </w:r>
    </w:p>
    <w:p>
      <w:pPr>
        <w:pStyle w:val="Normal"/>
        <w:tabs>
          <w:tab w:val="clear" w:pos="709"/>
          <w:tab w:val="left" w:pos="941" w:leader="none"/>
        </w:tabs>
        <w:bidi w:val="0"/>
        <w:spacing w:lineRule="auto" w:line="276" w:before="0" w:after="120"/>
        <w:ind w:firstLine="28" w:start="-28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5.  Dane będą przechowywane przez okres:</w:t>
      </w:r>
    </w:p>
    <w:p>
      <w:pPr>
        <w:pStyle w:val="Normal"/>
        <w:tabs>
          <w:tab w:val="clear" w:pos="709"/>
          <w:tab w:val="left" w:pos="1253" w:leader="none"/>
        </w:tabs>
        <w:suppressAutoHyphens w:val="true"/>
        <w:bidi w:val="0"/>
        <w:spacing w:lineRule="auto" w:line="276" w:before="0" w:after="120"/>
        <w:ind w:hanging="284" w:start="284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    </w:t>
      </w: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10 lat od zakończenia sprawy Beneficjenta, licząc w pełnych latach kalendarzowych  począwszy od dnia                1 stycznia roku następnego od daty jej zakończenia, po tym okresie decyzją Archiwum Państwowego </w:t>
        <w:br/>
        <w:t>okres przechowywania może zostać przedłużony.</w:t>
      </w:r>
    </w:p>
    <w:p>
      <w:pPr>
        <w:pStyle w:val="Normal"/>
        <w:tabs>
          <w:tab w:val="clear" w:pos="709"/>
          <w:tab w:val="left" w:pos="426" w:leader="none"/>
          <w:tab w:val="left" w:pos="567" w:leader="none"/>
          <w:tab w:val="left" w:pos="1134" w:leader="none"/>
        </w:tabs>
        <w:suppressAutoHyphens w:val="true"/>
        <w:bidi w:val="0"/>
        <w:spacing w:lineRule="auto" w:line="276" w:before="0" w:after="0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6.  Przysługujące prawa:</w:t>
      </w:r>
    </w:p>
    <w:p>
      <w:pPr>
        <w:pStyle w:val="Normal"/>
        <w:numPr>
          <w:ilvl w:val="0"/>
          <w:numId w:val="35"/>
        </w:numPr>
        <w:tabs>
          <w:tab w:val="clear" w:pos="709"/>
          <w:tab w:val="left" w:pos="1540" w:leader="none"/>
        </w:tabs>
        <w:suppressAutoHyphens w:val="true"/>
        <w:bidi w:val="0"/>
        <w:spacing w:lineRule="auto" w:line="276" w:before="0" w:after="0"/>
        <w:ind w:hanging="386" w:start="812"/>
        <w:jc w:val="start"/>
        <w:rPr>
          <w:rFonts w:ascii="Calibri" w:hAnsi="Calibri" w:eastAsia="Times New Roman" w:cs="Arial"/>
          <w:spacing w:val="-1"/>
          <w:sz w:val="22"/>
          <w:szCs w:val="22"/>
          <w:lang w:eastAsia="pl-PL"/>
        </w:rPr>
      </w:pP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 xml:space="preserve">dostęp do swoich danych, prawo ich sprostowania a na czas poprawiania danych prawo żądania </w:t>
        <w:br/>
        <w:t xml:space="preserve">do ograniczenia przetwarzania; </w:t>
      </w:r>
    </w:p>
    <w:p>
      <w:pPr>
        <w:pStyle w:val="Normal"/>
        <w:numPr>
          <w:ilvl w:val="0"/>
          <w:numId w:val="7"/>
        </w:numPr>
        <w:tabs>
          <w:tab w:val="clear" w:pos="709"/>
          <w:tab w:val="left" w:pos="1456" w:leader="none"/>
        </w:tabs>
        <w:suppressAutoHyphens w:val="true"/>
        <w:bidi w:val="0"/>
        <w:spacing w:lineRule="auto" w:line="276" w:before="0" w:after="0"/>
        <w:ind w:hanging="308" w:start="728"/>
        <w:jc w:val="start"/>
        <w:rPr/>
      </w:pPr>
      <w:r>
        <w:rPr>
          <w:rFonts w:cs="Arial" w:ascii="Calibri" w:hAnsi="Calibri"/>
          <w:spacing w:val="-1"/>
          <w:sz w:val="22"/>
          <w:szCs w:val="22"/>
        </w:rPr>
        <w:t xml:space="preserve">wniesienie skargi do Prezesa Urzędu Ochrony Danych Osobowych (szczegóły na stronie </w:t>
      </w:r>
      <w:hyperlink r:id="rId26">
        <w:r>
          <w:rPr>
            <w:rStyle w:val="Style8"/>
            <w:rFonts w:cs="Arial" w:ascii="Calibri" w:hAnsi="Calibri"/>
            <w:color w:val="0070C0"/>
            <w:spacing w:val="-1"/>
            <w:sz w:val="22"/>
            <w:szCs w:val="22"/>
            <w:u w:val="single"/>
          </w:rPr>
          <w:t>https://uodo.gov.pl/</w:t>
        </w:r>
      </w:hyperlink>
      <w:r>
        <w:rPr>
          <w:rFonts w:cs="Arial" w:ascii="Calibri" w:hAnsi="Calibri"/>
          <w:spacing w:val="-1"/>
          <w:sz w:val="22"/>
          <w:szCs w:val="22"/>
        </w:rPr>
        <w:t>), w przypadku przetwarzania danych niezgodnie z przepisami prawa</w:t>
      </w:r>
      <w:r>
        <w:rPr>
          <w:rFonts w:eastAsia="Times New Roman" w:cs="Arial" w:ascii="Calibri" w:hAnsi="Calibri"/>
          <w:spacing w:val="-1"/>
          <w:sz w:val="22"/>
          <w:szCs w:val="22"/>
          <w:lang w:eastAsia="pl-PL"/>
        </w:rPr>
        <w:t>.</w:t>
      </w:r>
    </w:p>
    <w:p>
      <w:pPr>
        <w:pStyle w:val="Normal"/>
        <w:tabs>
          <w:tab w:val="clear" w:pos="709"/>
          <w:tab w:val="left" w:pos="969" w:leader="none"/>
        </w:tabs>
        <w:bidi w:val="0"/>
        <w:spacing w:lineRule="auto" w:line="360" w:before="0" w:after="0"/>
        <w:jc w:val="en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Tekstpodstawowy2"/>
        <w:bidi w:val="0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Oświadczenie musi być opatrzone przez osobę lub osoby uprawnione do reprezentowania firmy kwalifikowanym podpisem elektronicznym, podpisem zaufanym lub podpisem osobistym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……………………………………………………</w:t>
      </w:r>
      <w:r>
        <w:rPr>
          <w:rFonts w:ascii="Calibri" w:hAnsi="Calibri"/>
          <w:sz w:val="24"/>
          <w:szCs w:val="24"/>
        </w:rPr>
        <w:tab/>
        <w:tab/>
        <w:tab/>
        <w:t>………………………………………………….</w:t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Lucida Sans Unicode" w:cs="Times New Roman"/>
          <w:b w:val="false"/>
          <w:bCs w:val="false"/>
          <w:color w:val="000000"/>
          <w:sz w:val="24"/>
          <w:szCs w:val="24"/>
          <w:lang w:val="zxx" w:eastAsia="zxx" w:bidi="zxx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  <w:tab/>
        <w:t xml:space="preserve">Data, miejscowość </w:t>
        <w:tab/>
        <w:tab/>
        <w:tab/>
        <w:tab/>
        <w:tab/>
        <w:t xml:space="preserve">     podpis(-y)</w:t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Lucida Sans Unicode" w:cs="Times New Roman"/>
          <w:b w:val="false"/>
          <w:bCs w:val="false"/>
          <w:color w:val="000000"/>
          <w:sz w:val="24"/>
          <w:szCs w:val="24"/>
          <w:lang w:val="zxx" w:eastAsia="zxx" w:bidi="zxx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Lucida Sans Unicode" w:cs="Times New Roman"/>
          <w:b w:val="false"/>
          <w:bCs w:val="false"/>
          <w:color w:val="000000"/>
          <w:sz w:val="24"/>
          <w:szCs w:val="24"/>
          <w:lang w:val="zxx" w:eastAsia="zxx" w:bidi="zxx"/>
        </w:rPr>
      </w:pPr>
      <w:r>
        <w:rPr>
          <w:rFonts w:eastAsia="Lucida Sans Unicode" w:cs="Times New Roman" w:ascii="Calibri" w:hAnsi="Calibri"/>
          <w:b w:val="false"/>
          <w:bCs w:val="false"/>
          <w:color w:val="000000"/>
          <w:sz w:val="24"/>
          <w:szCs w:val="24"/>
          <w:lang w:val="zxx" w:eastAsia="zxx" w:bidi="zxx"/>
        </w:rPr>
      </w:r>
    </w:p>
    <w:p>
      <w:pPr>
        <w:pStyle w:val="Normal"/>
        <w:tabs>
          <w:tab w:val="clear" w:pos="709"/>
          <w:tab w:val="left" w:pos="969" w:leader="none"/>
        </w:tabs>
        <w:suppressAutoHyphens w:val="false"/>
        <w:bidi w:val="0"/>
        <w:spacing w:lineRule="atLeast" w:line="100"/>
        <w:ind w:hanging="0" w:start="0" w:end="0"/>
        <w:jc w:val="both"/>
        <w:rPr/>
      </w:pPr>
      <w:r>
        <w:rPr>
          <w:rStyle w:val="Teksttreci7"/>
          <w:rFonts w:eastAsia="Times New Roman" w:cs="Times New Roman" w:ascii="Calibri" w:hAnsi="Calibri"/>
          <w:b w:val="false"/>
          <w:bCs w:val="false"/>
          <w:i w:val="false"/>
          <w:iCs w:val="false"/>
          <w:strike w:val="false"/>
          <w:dstrike w:val="false"/>
          <w:color w:val="000000"/>
          <w:spacing w:val="8"/>
          <w:position w:val="0"/>
          <w:sz w:val="22"/>
          <w:szCs w:val="22"/>
          <w:shd w:fill="FFFFFF" w:val="clear"/>
          <w:vertAlign w:val="baseline"/>
          <w:lang w:val="zxx" w:eastAsia="zxx" w:bidi="zxx"/>
        </w:rPr>
        <w:t>- w przypadku Wykonawców wspólnie ubiegających się o zamówienie podpisuje Pełnomocnik lub wszyscy Wykonawcy.</w:t>
      </w:r>
      <w:r>
        <w:br w:type="page"/>
      </w:r>
    </w:p>
    <w:p>
      <w:pPr>
        <w:pStyle w:val="Normal"/>
        <w:tabs>
          <w:tab w:val="clear" w:pos="709"/>
          <w:tab w:val="left" w:pos="1962" w:leader="none"/>
        </w:tabs>
        <w:suppressAutoHyphens w:val="false"/>
        <w:bidi w:val="0"/>
        <w:spacing w:lineRule="auto" w:line="360" w:before="0" w:after="0"/>
        <w:jc w:val="start"/>
        <w:rPr>
          <w:rFonts w:ascii="Calibri" w:hAnsi="Calibri" w:cs="Times New Roman"/>
          <w:b w:val="false"/>
          <w:sz w:val="24"/>
          <w:szCs w:val="24"/>
        </w:rPr>
      </w:pPr>
      <w:r>
        <w:rPr>
          <w:rFonts w:cs="Times New Roman" w:ascii="Calibri" w:hAnsi="Calibri"/>
          <w:b w:val="false"/>
          <w:sz w:val="24"/>
          <w:szCs w:val="24"/>
        </w:rPr>
        <w:drawing>
          <wp:anchor behindDoc="0" distT="0" distB="0" distL="0" distR="0" simplePos="0" locked="0" layoutInCell="0" allowOverlap="1" relativeHeight="9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8" name="Obraz1 kopia 2 kopia 1 kopia 1 kopia 1 kopia 3 kopia 1 kopi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1 kopia 2 kopia 1 kopia 1 kopia 1 kopia 3 kopia 1 kopia 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>
      <w:pPr>
        <w:pStyle w:val="Normal"/>
        <w:tabs>
          <w:tab w:val="clear" w:pos="709"/>
          <w:tab w:val="left" w:pos="566" w:leader="none"/>
        </w:tabs>
        <w:bidi w:val="0"/>
        <w:ind w:firstLine="15" w:end="0"/>
        <w:jc w:val="end"/>
        <w:rPr>
          <w:rFonts w:ascii="Calibri" w:hAnsi="Calibri"/>
          <w:sz w:val="24"/>
          <w:szCs w:val="24"/>
        </w:rPr>
      </w:pPr>
      <w:r>
        <w:rPr>
          <w:rFonts w:eastAsia="Cambria" w:cs="Cambria" w:ascii="Calibri" w:hAnsi="Calibri"/>
          <w:color w:val="000000"/>
          <w:sz w:val="24"/>
          <w:szCs w:val="24"/>
        </w:rPr>
        <w:tab/>
        <w:tab/>
        <w:tab/>
        <w:tab/>
        <w:tab/>
        <w:tab/>
        <w:tab/>
        <w:tab/>
        <w:tab/>
        <w:tab/>
        <w:tab/>
      </w:r>
      <w:r>
        <w:rPr>
          <w:rFonts w:eastAsia="Cambria" w:cs="Cambria" w:ascii="Calibri" w:hAnsi="Calibri"/>
          <w:b/>
          <w:bCs/>
          <w:i w:val="false"/>
          <w:iCs w:val="false"/>
          <w:color w:val="000000"/>
          <w:sz w:val="24"/>
          <w:szCs w:val="24"/>
          <w:u w:val="none"/>
        </w:rPr>
        <w:tab/>
        <w:t xml:space="preserve">Załącznik nr </w:t>
      </w:r>
      <w:r>
        <w:rPr>
          <w:rFonts w:eastAsia="Cambria" w:cs="Cambria" w:ascii="Calibri" w:hAnsi="Calibri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val="pl-PL" w:eastAsia="zh-CN" w:bidi="hi-IN"/>
        </w:rPr>
        <w:t>6</w:t>
      </w:r>
    </w:p>
    <w:p>
      <w:pPr>
        <w:pStyle w:val="Normal"/>
        <w:tabs>
          <w:tab w:val="clear" w:pos="709"/>
          <w:tab w:val="left" w:pos="8580" w:leader="none"/>
        </w:tabs>
        <w:bidi w:val="0"/>
        <w:spacing w:before="0" w:after="29"/>
        <w:jc w:val="start"/>
        <w:rPr>
          <w:rFonts w:ascii="Calibri" w:hAnsi="Calibri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</w:t>
      </w:r>
      <w:r>
        <w:rPr>
          <w:rFonts w:cs="Arial"/>
          <w:sz w:val="20"/>
          <w:szCs w:val="20"/>
        </w:rPr>
        <w:t>...……</w:t>
        <w:tab/>
      </w:r>
    </w:p>
    <w:p>
      <w:pPr>
        <w:pStyle w:val="Normal"/>
        <w:bidi w:val="0"/>
        <w:spacing w:lineRule="auto" w:line="240" w:before="0" w:after="0"/>
        <w:jc w:val="start"/>
        <w:rPr>
          <w:rFonts w:ascii="Calibri" w:hAnsi="Calibri" w:cs="Arial"/>
          <w:i w:val="false"/>
          <w:iCs w:val="false"/>
          <w:sz w:val="18"/>
          <w:szCs w:val="18"/>
        </w:rPr>
      </w:pPr>
      <w:r>
        <w:rPr>
          <w:rFonts w:cs="Arial" w:ascii="Calibri" w:hAnsi="Calibri"/>
          <w:i w:val="false"/>
          <w:iCs w:val="false"/>
          <w:sz w:val="18"/>
          <w:szCs w:val="18"/>
        </w:rPr>
        <w:t>nazwa i adres Wykonawcy/ wykonawców występujących wspólnie/ podmiotu udostępniającego zasoby</w:t>
      </w:r>
    </w:p>
    <w:p>
      <w:pPr>
        <w:pStyle w:val="Normal"/>
        <w:tabs>
          <w:tab w:val="clear" w:pos="709"/>
          <w:tab w:val="left" w:pos="690" w:leader="none"/>
        </w:tabs>
        <w:bidi w:val="0"/>
        <w:jc w:val="both"/>
        <w:rPr>
          <w:rFonts w:ascii="Calibri" w:hAnsi="Calibri" w:cs="Tahoma"/>
          <w:b/>
          <w:bCs/>
          <w:color w:val="000000"/>
          <w:sz w:val="22"/>
          <w:szCs w:val="22"/>
          <w:u w:val="single"/>
        </w:rPr>
      </w:pPr>
      <w:r>
        <w:rPr>
          <w:rFonts w:cs="Tahoma" w:ascii="Calibri" w:hAnsi="Calibri"/>
          <w:b/>
          <w:bCs/>
          <w:color w:val="000000"/>
          <w:sz w:val="22"/>
          <w:szCs w:val="22"/>
          <w:u w:val="single"/>
        </w:rPr>
      </w:r>
    </w:p>
    <w:p>
      <w:pPr>
        <w:pStyle w:val="Normal"/>
        <w:tabs>
          <w:tab w:val="clear" w:pos="709"/>
          <w:tab w:val="left" w:pos="690" w:leader="none"/>
        </w:tabs>
        <w:bidi w:val="0"/>
        <w:jc w:val="both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/>
          <w:bCs/>
          <w:color w:val="000000"/>
          <w:sz w:val="22"/>
          <w:szCs w:val="22"/>
          <w:u w:val="single"/>
        </w:rPr>
        <w:t>Znak Postępowania</w:t>
      </w:r>
      <w:r>
        <w:rPr>
          <w:rFonts w:cs="Tahoma" w:ascii="Calibri" w:hAnsi="Calibri"/>
          <w:b/>
          <w:bCs/>
          <w:color w:val="000000"/>
          <w:sz w:val="22"/>
          <w:szCs w:val="22"/>
        </w:rPr>
        <w:t>: ZP.3721.</w:t>
      </w:r>
      <w:r>
        <w:rPr>
          <w:rFonts w:cs="Tahoma" w:ascii="Calibri" w:hAnsi="Calibri"/>
          <w:b/>
          <w:bCs/>
          <w:color w:val="000000"/>
          <w:sz w:val="22"/>
          <w:szCs w:val="22"/>
        </w:rPr>
        <w:t>2</w:t>
      </w:r>
      <w:r>
        <w:rPr>
          <w:rFonts w:cs="Tahoma" w:ascii="Calibri" w:hAnsi="Calibri"/>
          <w:b/>
          <w:bCs/>
          <w:color w:val="000000"/>
          <w:sz w:val="22"/>
          <w:szCs w:val="22"/>
        </w:rPr>
        <w:t>8</w:t>
      </w:r>
      <w:r>
        <w:rPr>
          <w:rFonts w:cs="Tahoma" w:ascii="Calibri" w:hAnsi="Calibri"/>
          <w:b/>
          <w:bCs/>
          <w:color w:val="000000"/>
          <w:sz w:val="22"/>
          <w:szCs w:val="22"/>
        </w:rPr>
        <w:t>.2026</w:t>
      </w:r>
    </w:p>
    <w:p>
      <w:pPr>
        <w:pStyle w:val="Normal"/>
        <w:bidi w:val="0"/>
        <w:spacing w:lineRule="atLeast" w:line="100"/>
        <w:ind w:hanging="538" w:start="538"/>
        <w:jc w:val="both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</w:rPr>
        <w:tab/>
        <w:tab/>
        <w:tab/>
        <w:tab/>
        <w:tab/>
        <w:tab/>
        <w:tab/>
        <w:tab/>
      </w:r>
    </w:p>
    <w:p>
      <w:pPr>
        <w:pStyle w:val="Teksttreci21"/>
        <w:shd w:fill="CCCCCC" w:val="clear"/>
        <w:bidi w:val="0"/>
        <w:spacing w:lineRule="exact" w:line="220" w:before="0" w:after="128"/>
        <w:ind w:hanging="0" w:start="0" w:end="0"/>
        <w:jc w:val="center"/>
        <w:rPr>
          <w:rFonts w:ascii="Times New Roman" w:hAnsi="Times New Roman" w:cs="Times New Roman"/>
          <w:b/>
          <w:bCs w:val="false"/>
          <w:sz w:val="24"/>
          <w:szCs w:val="24"/>
        </w:rPr>
      </w:pPr>
      <w:r>
        <w:rPr>
          <w:rFonts w:cs="Times New Roman" w:ascii="Times New Roman" w:hAnsi="Times New Roman"/>
          <w:b/>
          <w:bCs w:val="false"/>
          <w:sz w:val="24"/>
          <w:szCs w:val="24"/>
        </w:rPr>
      </w:r>
    </w:p>
    <w:p>
      <w:pPr>
        <w:pStyle w:val="Teksttreci21"/>
        <w:shd w:fill="CCCCCC" w:val="clear"/>
        <w:bidi w:val="0"/>
        <w:spacing w:lineRule="exact" w:line="220" w:before="0" w:after="128"/>
        <w:ind w:hanging="0" w:start="0" w:end="0"/>
        <w:jc w:val="center"/>
        <w:rPr/>
      </w:pPr>
      <w:r>
        <w:rPr>
          <w:rStyle w:val="Teksttreci2"/>
          <w:rFonts w:cs="Times New Roman" w:ascii="Calibri" w:hAnsi="Calibri"/>
          <w:b/>
          <w:bCs w:val="false"/>
          <w:sz w:val="24"/>
          <w:szCs w:val="24"/>
        </w:rPr>
        <w:t xml:space="preserve">OŚWIADCZENIE WYKONAWCY O BRAKU PRZYNALEŻNOŚCI / </w:t>
      </w:r>
    </w:p>
    <w:p>
      <w:pPr>
        <w:pStyle w:val="Teksttreci21"/>
        <w:shd w:fill="CCCCCC" w:val="clear"/>
        <w:bidi w:val="0"/>
        <w:spacing w:lineRule="exact" w:line="220" w:before="0" w:after="128"/>
        <w:ind w:hanging="0" w:start="0" w:end="0"/>
        <w:jc w:val="center"/>
        <w:rPr/>
      </w:pPr>
      <w:r>
        <w:rPr>
          <w:rStyle w:val="Teksttreci2"/>
          <w:rFonts w:cs="Times New Roman" w:ascii="Calibri" w:hAnsi="Calibri"/>
          <w:b/>
          <w:bCs w:val="false"/>
          <w:sz w:val="24"/>
          <w:szCs w:val="24"/>
        </w:rPr>
        <w:t>PRZYNALEŻNOŚCI DO GRUPY KAPITAŁOWEJ</w:t>
      </w:r>
      <w:r>
        <w:rPr>
          <w:rStyle w:val="Teksttreci2"/>
          <w:rFonts w:cs="Times New Roman"/>
          <w:b/>
          <w:bCs w:val="false"/>
          <w:sz w:val="24"/>
          <w:szCs w:val="24"/>
        </w:rPr>
        <w:br/>
      </w:r>
    </w:p>
    <w:p>
      <w:pPr>
        <w:pStyle w:val="Normal"/>
        <w:bidi w:val="0"/>
        <w:spacing w:lineRule="atLeast" w:line="100"/>
        <w:ind w:hanging="538" w:start="538"/>
        <w:jc w:val="both"/>
        <w:rPr>
          <w:rFonts w:cs="Tahoma"/>
          <w:color w:val="000000"/>
          <w:sz w:val="22"/>
          <w:szCs w:val="22"/>
        </w:rPr>
      </w:pPr>
      <w:r>
        <w:rPr>
          <w:rFonts w:cs="Tahoma"/>
          <w:color w:val="000000"/>
          <w:sz w:val="22"/>
          <w:szCs w:val="22"/>
        </w:rPr>
      </w:r>
    </w:p>
    <w:p>
      <w:pPr>
        <w:pStyle w:val="Normal"/>
        <w:bidi w:val="0"/>
        <w:spacing w:lineRule="auto" w:line="360"/>
        <w:jc w:val="both"/>
        <w:rPr/>
      </w:pPr>
      <w:r>
        <w:rPr>
          <w:rFonts w:ascii="Calibri" w:hAnsi="Calibri"/>
          <w:sz w:val="22"/>
          <w:szCs w:val="22"/>
        </w:rPr>
        <w:t xml:space="preserve">Oświadczam, że przy wykonywaniu zamówienia pn.: </w:t>
      </w:r>
      <w:r>
        <w:rPr>
          <w:rStyle w:val="Teksttreci"/>
          <w:rFonts w:eastAsia="Lucida Sans Unicode" w:cs="Liberation Serif;Times New Roman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vertAlign w:val="baseline"/>
          <w:lang w:val="zxx" w:eastAsia="zxx" w:bidi="zxx"/>
        </w:rPr>
        <w:t>Z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 xml:space="preserve">akup, 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>dostawa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 xml:space="preserve"> materiałów papierniczych, plastycznych i biurowych </w:t>
      </w:r>
      <w:r>
        <w:rPr>
          <w:rStyle w:val="Teksttreci"/>
          <w:rFonts w:eastAsia="Lucida Sans Unicode" w:cs="Times New Roman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>na potrzeby</w:t>
      </w:r>
      <w:r>
        <w:rPr>
          <w:rStyle w:val="Teksttreci"/>
          <w:rFonts w:eastAsia="Lucida Sans Unicode" w:cs="Tahoma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 xml:space="preserve"> projektu „</w:t>
      </w:r>
      <w:r>
        <w:rPr>
          <w:rStyle w:val="Teksttreci"/>
          <w:rFonts w:eastAsia="Lucida Sans Unicode" w:cs="Tahoma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>Miasto dla rodziny</w:t>
      </w:r>
      <w:r>
        <w:rPr>
          <w:rStyle w:val="Teksttreci"/>
          <w:rFonts w:eastAsia="Lucida Sans Unicode" w:cs="Tahoma" w:ascii="Calibri" w:hAnsi="Calibri"/>
          <w:b/>
          <w:bCs/>
          <w:i w:val="false"/>
          <w:iCs w:val="false"/>
          <w:color w:val="000000"/>
          <w:kern w:val="2"/>
          <w:position w:val="0"/>
          <w:sz w:val="22"/>
          <w:szCs w:val="22"/>
          <w:u w:val="none"/>
          <w:vertAlign w:val="baseline"/>
          <w:lang w:val="zxx" w:eastAsia="zxx" w:bidi="zxx"/>
        </w:rPr>
        <w:t>”.</w:t>
      </w:r>
    </w:p>
    <w:p>
      <w:pPr>
        <w:pStyle w:val="Normal"/>
        <w:rPr/>
      </w:pPr>
      <w:r>
        <w:rPr>
          <w:rStyle w:val="Teksttreci"/>
          <w:rFonts w:ascii="Calibri" w:hAnsi="Calibri"/>
          <w:sz w:val="22"/>
          <w:szCs w:val="22"/>
        </w:rPr>
        <w:t xml:space="preserve">Zamówienie nie może zostać udzielone osobom ani podmiotom powiązanym kapitałowo lub osobowo </w:t>
      </w:r>
    </w:p>
    <w:p>
      <w:pPr>
        <w:pStyle w:val="Normal"/>
        <w:rPr/>
      </w:pPr>
      <w:r>
        <w:rPr>
          <w:rStyle w:val="Teksttreci"/>
          <w:rFonts w:ascii="Calibri" w:hAnsi="Calibri"/>
          <w:sz w:val="22"/>
          <w:szCs w:val="22"/>
        </w:rPr>
        <w:t>z Zamawiającym.</w:t>
      </w:r>
    </w:p>
    <w:p>
      <w:pPr>
        <w:pStyle w:val="Bezodstpw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2"/>
          <w:szCs w:val="22"/>
          <w:u w:val="none"/>
          <w:vertAlign w:val="baseline"/>
          <w:lang w:val="zxx" w:eastAsia="zxx" w:bidi="zxx"/>
        </w:rPr>
        <w:t xml:space="preserve">Przez powiązania kapitałowe lub osobowe rozumie się wzajemne powiązania między beneficjentem lub osobami upoważnionymi do zaciągania zobowiązań w imieniu beneficjenta lub osobami wykonującymi </w:t>
      </w:r>
    </w:p>
    <w:p>
      <w:pPr>
        <w:pStyle w:val="Bezodstpw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2"/>
          <w:szCs w:val="22"/>
          <w:u w:val="none"/>
          <w:vertAlign w:val="baseline"/>
          <w:lang w:val="zxx" w:eastAsia="zxx" w:bidi="zxx"/>
        </w:rPr>
        <w:t xml:space="preserve">w imieniu beneficjenta czynności związanych z przeprowadzeniem procedury wyboru Wykonawcy </w:t>
      </w:r>
    </w:p>
    <w:p>
      <w:pPr>
        <w:pStyle w:val="Bezodstpw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2"/>
          <w:szCs w:val="22"/>
          <w:u w:val="none"/>
          <w:vertAlign w:val="baseline"/>
          <w:lang w:val="zxx" w:eastAsia="zxx" w:bidi="zxx"/>
        </w:rPr>
        <w:t>a Wykonawcą, polegające w szczególności na:</w:t>
      </w:r>
    </w:p>
    <w:p>
      <w:pPr>
        <w:pStyle w:val="Bezodstpw"/>
        <w:rPr/>
      </w:pPr>
      <w:r>
        <w:rPr>
          <w:rStyle w:val="Teksttreci"/>
          <w:rFonts w:ascii="Calibri" w:hAnsi="Calibri"/>
          <w:sz w:val="22"/>
          <w:szCs w:val="22"/>
        </w:rPr>
        <w:t>- uczestniczeniu w spółce jako wspólnik spółki cywilnej lub spółki osobowej,</w:t>
      </w:r>
    </w:p>
    <w:p>
      <w:pPr>
        <w:pStyle w:val="Bezodstpw"/>
        <w:rPr/>
      </w:pPr>
      <w:r>
        <w:rPr>
          <w:rStyle w:val="Teksttreci"/>
          <w:rFonts w:ascii="Calibri" w:hAnsi="Calibri"/>
          <w:sz w:val="22"/>
          <w:szCs w:val="22"/>
        </w:rPr>
        <w:t>- posiadaniu co najmniej 10% udziałów lub akcji, o ile niższy próg nie wynika z przepisów prawa lub nie został określony przez IP w wytycznych programowych,</w:t>
      </w:r>
    </w:p>
    <w:p>
      <w:pPr>
        <w:pStyle w:val="Bezodstpw"/>
        <w:rPr/>
      </w:pPr>
      <w:r>
        <w:rPr>
          <w:rStyle w:val="Teksttreci"/>
          <w:rFonts w:ascii="Calibri" w:hAnsi="Calibri"/>
          <w:sz w:val="22"/>
          <w:szCs w:val="22"/>
        </w:rPr>
        <w:t>- pełnieniu funkcji członka organu nadzorczego lub zarządzającego, prokurenta, pełnomocnika,</w:t>
      </w:r>
    </w:p>
    <w:p>
      <w:pPr>
        <w:pStyle w:val="Bezodstpw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2"/>
          <w:szCs w:val="22"/>
          <w:u w:val="none"/>
          <w:vertAlign w:val="baseline"/>
          <w:lang w:val="zxx" w:eastAsia="zxx" w:bidi="zxx"/>
        </w:rPr>
        <w:t xml:space="preserve">- pozostawianiu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</w:t>
      </w:r>
    </w:p>
    <w:p>
      <w:pPr>
        <w:pStyle w:val="Bezodstpw"/>
        <w:rPr/>
      </w:pPr>
      <w:r>
        <w:rPr>
          <w:rStyle w:val="Teksttreci"/>
          <w:rFonts w:eastAsia="Lucida Sans Unicode" w:cs="Times New Roman" w:ascii="Calibri" w:hAnsi="Calibri"/>
          <w:b w:val="false"/>
          <w:bCs/>
          <w:color w:val="000000"/>
          <w:position w:val="0"/>
          <w:sz w:val="22"/>
          <w:szCs w:val="22"/>
          <w:u w:val="none"/>
          <w:vertAlign w:val="baseline"/>
          <w:lang w:val="zxx" w:eastAsia="zxx" w:bidi="zxx"/>
        </w:rPr>
        <w:t>o udzielenie zamówienia,</w:t>
        <w:br/>
      </w:r>
      <w:r>
        <w:rPr>
          <w:rStyle w:val="Teksttreci"/>
          <w:rFonts w:cs="Arial" w:ascii="Calibri" w:hAnsi="Calibri"/>
          <w:bCs/>
          <w:sz w:val="22"/>
          <w:szCs w:val="22"/>
        </w:rPr>
        <w:t xml:space="preserve"> - pozostawaniu z Wykonawcą w takim stosunku prawnym lub faktycznym, że istnieje uzasadniona wątpliwość, co do ich bezstronności lub niezależności w związku z postępowaniem o udzielenie zamówienia.</w:t>
      </w:r>
    </w:p>
    <w:p>
      <w:pPr>
        <w:pStyle w:val="Normal"/>
        <w:bidi w:val="0"/>
        <w:jc w:val="start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Oświadczenie musi być opatrzone przez osobę lub osoby uprawnione do reprezentowania firmy kwalifikowanym podpisem elektronicznym, podpisem zaufanym lub podpisem osobistym</w:t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</w:t>
      </w:r>
      <w:r>
        <w:rPr>
          <w:rFonts w:ascii="Calibri" w:hAnsi="Calibri"/>
          <w:sz w:val="22"/>
          <w:szCs w:val="22"/>
        </w:rPr>
        <w:tab/>
        <w:tab/>
        <w:t xml:space="preserve">                                                           ………………………………………….</w:t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Lucida Sans Unicode" w:cs="Times New Roman"/>
          <w:color w:val="000000"/>
          <w:sz w:val="21"/>
          <w:szCs w:val="21"/>
        </w:rPr>
      </w:pPr>
      <w:r>
        <w:rPr>
          <w:rFonts w:eastAsia="Lucida Sans Unicode" w:cs="Times New Roman" w:ascii="Calibri" w:hAnsi="Calibri"/>
          <w:color w:val="000000"/>
          <w:sz w:val="22"/>
          <w:szCs w:val="22"/>
        </w:rPr>
        <w:t xml:space="preserve">Data, miejscowość </w:t>
        <w:tab/>
        <w:tab/>
        <w:tab/>
        <w:tab/>
        <w:tab/>
        <w:tab/>
        <w:tab/>
        <w:tab/>
        <w:t xml:space="preserve"> podpis(</w:t>
      </w:r>
      <w:r>
        <w:rPr>
          <w:rFonts w:eastAsia="Lucida Sans Unicode" w:cs="Times New Roman" w:ascii="Calibri" w:hAnsi="Calibri"/>
          <w:color w:val="000000"/>
          <w:sz w:val="21"/>
          <w:szCs w:val="21"/>
        </w:rPr>
        <w:t>-y)</w:t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Cambria" w:cs="Times New Roman"/>
          <w:b/>
          <w:bCs/>
          <w:i w:val="false"/>
          <w:iCs w:val="false"/>
          <w:color w:val="000000"/>
          <w:position w:val="0"/>
          <w:sz w:val="21"/>
          <w:szCs w:val="21"/>
          <w:shd w:fill="FFFFFF" w:val="clear"/>
          <w:vertAlign w:val="baseline"/>
          <w:lang w:val="zxx" w:eastAsia="zxx" w:bidi="zxx"/>
        </w:rPr>
      </w:pPr>
      <w:r>
        <w:rPr>
          <w:rFonts w:eastAsia="Cambria" w:cs="Times New Roman" w:ascii="Calibri" w:hAnsi="Calibri"/>
          <w:b/>
          <w:bCs/>
          <w:i w:val="false"/>
          <w:iCs w:val="false"/>
          <w:color w:val="000000"/>
          <w:position w:val="0"/>
          <w:sz w:val="21"/>
          <w:szCs w:val="21"/>
          <w:shd w:fill="FFFFFF" w:val="clear"/>
          <w:vertAlign w:val="baseline"/>
          <w:lang w:val="zxx" w:eastAsia="zxx" w:bidi="zxx"/>
        </w:rPr>
      </w:r>
    </w:p>
    <w:p>
      <w:pPr>
        <w:pStyle w:val="Normal"/>
        <w:bidi w:val="0"/>
        <w:spacing w:lineRule="atLeast" w:line="100"/>
        <w:jc w:val="both"/>
        <w:rPr>
          <w:rFonts w:ascii="Calibri" w:hAnsi="Calibri" w:eastAsia="Cambria" w:cs="Times New Roman"/>
          <w:b/>
          <w:bCs/>
          <w:i w:val="false"/>
          <w:iCs w:val="false"/>
          <w:color w:val="000000"/>
          <w:position w:val="0"/>
          <w:sz w:val="21"/>
          <w:szCs w:val="21"/>
          <w:shd w:fill="FFFFFF" w:val="clear"/>
          <w:vertAlign w:val="baseline"/>
          <w:lang w:val="zxx" w:eastAsia="zxx" w:bidi="zxx"/>
        </w:rPr>
      </w:pPr>
      <w:r>
        <w:rPr>
          <w:rFonts w:eastAsia="Cambria" w:cs="Times New Roman" w:ascii="Calibri" w:hAnsi="Calibri"/>
          <w:b/>
          <w:bCs/>
          <w:i w:val="false"/>
          <w:iCs w:val="false"/>
          <w:color w:val="000000"/>
          <w:position w:val="0"/>
          <w:sz w:val="21"/>
          <w:szCs w:val="21"/>
          <w:shd w:fill="FFFFFF" w:val="clear"/>
          <w:vertAlign w:val="baseline"/>
          <w:lang w:val="zxx" w:eastAsia="zxx" w:bidi="zxx"/>
        </w:rPr>
      </w:r>
    </w:p>
    <w:p>
      <w:pPr>
        <w:pStyle w:val="Normal"/>
        <w:bidi w:val="0"/>
        <w:spacing w:lineRule="atLeast" w:line="100"/>
        <w:jc w:val="both"/>
        <w:rPr/>
      </w:pPr>
      <w:r>
        <w:rPr>
          <w:rStyle w:val="Teksttreci7"/>
          <w:rFonts w:eastAsia="Cambria" w:cs="Times New Roman" w:ascii="Calibri" w:hAnsi="Calibri"/>
          <w:b/>
          <w:bCs/>
          <w:i w:val="false"/>
          <w:iCs w:val="false"/>
          <w:color w:val="000000"/>
          <w:position w:val="0"/>
          <w:sz w:val="21"/>
          <w:szCs w:val="21"/>
          <w:shd w:fill="FFFFFF" w:val="clear"/>
          <w:vertAlign w:val="baseline"/>
          <w:lang w:val="zxx" w:eastAsia="zxx" w:bidi="zxx"/>
        </w:rPr>
        <w:t>- w przypadku Wykonawców wspólnie ubiegających się o zamówienie podpisuje Pełnomocnik lub wszyscy Wykonawcy.</w:t>
      </w:r>
      <w:r>
        <w:br w:type="page"/>
      </w:r>
    </w:p>
    <w:p>
      <w:pPr>
        <w:pStyle w:val="Normal"/>
        <w:bidi w:val="0"/>
        <w:spacing w:before="0" w:after="0"/>
        <w:jc w:val="start"/>
        <w:rPr>
          <w:rFonts w:ascii="Calibri" w:hAnsi="Calibri"/>
          <w:sz w:val="24"/>
          <w:szCs w:val="24"/>
        </w:rPr>
      </w:pPr>
      <w:r>
        <w:drawing>
          <wp:anchor behindDoc="0" distT="0" distB="0" distL="0" distR="0" simplePos="0" locked="0" layoutInCell="0" allowOverlap="1" relativeHeight="10">
            <wp:simplePos x="0" y="0"/>
            <wp:positionH relativeFrom="column">
              <wp:posOffset>3175</wp:posOffset>
            </wp:positionH>
            <wp:positionV relativeFrom="paragraph">
              <wp:posOffset>-46990</wp:posOffset>
            </wp:positionV>
            <wp:extent cx="6111240" cy="1235710"/>
            <wp:effectExtent l="0" t="0" r="0" b="0"/>
            <wp:wrapSquare wrapText="largest"/>
            <wp:docPr id="9" name="Obraz1 kopia 2 kopia 1 kopia 1 kopia 1 kopia 3 kopia 1 kopi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1 kopia 2 kopia 1 kopia 1 kopia 1 kopia 3 kopia 1 kopia 7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l="-124" t="-478" r="-124" b="-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1235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rFonts w:eastAsia="Lucida Sans Unicode" w:cs="Times New Roman" w:ascii="Calibri" w:hAnsi="Calibri"/>
          <w:b/>
          <w:bCs/>
          <w:color w:val="000000"/>
          <w:spacing w:val="-3"/>
          <w:sz w:val="24"/>
          <w:szCs w:val="24"/>
          <w:lang w:eastAsia="zxx" w:bidi="zxx"/>
        </w:rPr>
        <w:t xml:space="preserve"> </w:t>
      </w:r>
      <w:r>
        <w:rPr>
          <w:rFonts w:eastAsia="Lucida Sans Unicode" w:cs="Times New Roman" w:ascii="Calibri" w:hAnsi="Calibri"/>
          <w:b/>
          <w:bCs/>
          <w:color w:val="000000"/>
          <w:spacing w:val="-3"/>
          <w:sz w:val="24"/>
          <w:szCs w:val="24"/>
          <w:u w:val="none"/>
          <w:lang w:eastAsia="zxx" w:bidi="zxx"/>
        </w:rPr>
        <w:tab/>
        <w:tab/>
        <w:tab/>
        <w:tab/>
        <w:tab/>
        <w:tab/>
        <w:tab/>
        <w:tab/>
        <w:tab/>
        <w:tab/>
        <w:tab/>
        <w:t xml:space="preserve">        </w:t>
      </w:r>
    </w:p>
    <w:p>
      <w:pPr>
        <w:pStyle w:val="Heading1"/>
        <w:numPr>
          <w:ilvl w:val="0"/>
          <w:numId w:val="0"/>
        </w:numPr>
        <w:bidi w:val="0"/>
        <w:ind w:hanging="397" w:start="397"/>
        <w:jc w:val="end"/>
        <w:rPr/>
      </w:pPr>
      <w:bookmarkStart w:id="20" w:name="__RefHeading___Toc19112_730992214"/>
      <w:bookmarkEnd w:id="20"/>
      <w:r>
        <w:rPr>
          <w:rStyle w:val="Teksttreci7"/>
          <w:rFonts w:eastAsia="Cambria" w:cs="Times New Roman" w:ascii="Calibri" w:hAnsi="Calibri"/>
          <w:b w:val="false"/>
          <w:bCs w:val="false"/>
          <w:i w:val="false"/>
          <w:iCs w:val="false"/>
          <w:color w:val="000000"/>
          <w:position w:val="0"/>
          <w:sz w:val="24"/>
          <w:szCs w:val="24"/>
          <w:u w:val="none"/>
          <w:shd w:fill="FFFFFF" w:val="clear"/>
          <w:vertAlign w:val="baseline"/>
          <w:lang w:val="pl-PL" w:eastAsia="zh-CN" w:bidi="hi-IN"/>
        </w:rPr>
        <w:t xml:space="preserve">  </w:t>
      </w:r>
      <w:r>
        <w:rPr>
          <w:rFonts w:cs="Cambria" w:ascii="Calibri" w:hAnsi="Calibri"/>
          <w:b/>
          <w:bCs/>
          <w:i w:val="false"/>
          <w:iCs w:val="false"/>
          <w:sz w:val="24"/>
          <w:szCs w:val="24"/>
          <w:u w:val="none"/>
        </w:rPr>
        <w:t>Załącznik nr</w:t>
      </w:r>
      <w:r>
        <w:rPr>
          <w:rFonts w:eastAsia="NSimSun" w:cs="Cambria" w:ascii="Calibri" w:hAnsi="Calibri"/>
          <w:b/>
          <w:bCs/>
          <w:i w:val="false"/>
          <w:iCs w:val="false"/>
          <w:color w:val="auto"/>
          <w:kern w:val="2"/>
          <w:sz w:val="24"/>
          <w:szCs w:val="24"/>
          <w:u w:val="none"/>
          <w:lang w:val="pl-PL" w:eastAsia="zh-CN" w:bidi="hi-IN"/>
        </w:rPr>
        <w:t xml:space="preserve"> </w:t>
      </w:r>
      <w:r>
        <w:rPr>
          <w:rFonts w:eastAsia="NSimSun" w:cs="Cambria" w:ascii="Calibri" w:hAnsi="Calibri"/>
          <w:b/>
          <w:bCs/>
          <w:i w:val="false"/>
          <w:iCs w:val="false"/>
          <w:color w:val="auto"/>
          <w:kern w:val="2"/>
          <w:sz w:val="24"/>
          <w:szCs w:val="24"/>
          <w:u w:val="none"/>
          <w:lang w:val="pl-PL" w:eastAsia="zh-CN" w:bidi="hi-IN"/>
        </w:rPr>
        <w:t>7</w:t>
      </w:r>
      <w:r>
        <w:rPr>
          <w:rFonts w:eastAsia="NSimSun" w:cs="Cambria" w:ascii="Calibri" w:hAnsi="Calibri"/>
          <w:b/>
          <w:bCs/>
          <w:i w:val="false"/>
          <w:iCs w:val="false"/>
          <w:color w:val="auto"/>
          <w:kern w:val="2"/>
          <w:sz w:val="24"/>
          <w:szCs w:val="24"/>
          <w:u w:val="none"/>
          <w:lang w:val="pl-PL" w:eastAsia="zh-CN" w:bidi="hi-IN"/>
        </w:rPr>
        <w:t xml:space="preserve"> 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  <w:u w:val="single"/>
        </w:rPr>
        <w:t xml:space="preserve">Projekt Umowy 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ab/>
        <w:tab/>
        <w:tab/>
      </w:r>
      <w:r>
        <w:rPr>
          <w:rFonts w:eastAsia="Lucida Sans Unicode" w:cs="Calibri" w:ascii="Calibri" w:hAnsi="Calibri"/>
          <w:b/>
          <w:bCs/>
          <w:color w:val="434343"/>
          <w:spacing w:val="8"/>
          <w:sz w:val="24"/>
          <w:szCs w:val="24"/>
          <w:u w:val="none"/>
          <w:lang w:val="zxx" w:eastAsia="zxx" w:bidi="zxx"/>
        </w:rPr>
        <w:t xml:space="preserve">                    UMOWA nr ...../2026</w:t>
      </w:r>
    </w:p>
    <w:p>
      <w:pPr>
        <w:pStyle w:val="Normal"/>
        <w:bidi w:val="0"/>
        <w:ind w:hanging="0" w:start="0" w:end="0"/>
        <w:jc w:val="start"/>
        <w:rPr>
          <w:rFonts w:ascii="Calibri" w:hAnsi="Calibri"/>
        </w:rPr>
      </w:pPr>
      <w:r>
        <w:rPr>
          <w:rFonts w:cs="Calibri" w:ascii="Calibri" w:hAnsi="Calibri"/>
          <w:b w:val="false"/>
          <w:bCs w:val="false"/>
          <w:sz w:val="24"/>
          <w:szCs w:val="24"/>
          <w:lang w:eastAsia="zxx" w:bidi="zxx"/>
        </w:rPr>
        <w:t>Zawarta w dniu ……………….. r. w Tomaszowie Mazowieckim z oferentem</w:t>
      </w:r>
      <w:r>
        <w:rPr>
          <w:rFonts w:eastAsia="TTE1597468t00" w:cs="Calibri" w:ascii="Calibri" w:hAnsi="Calibri"/>
          <w:b w:val="false"/>
          <w:bCs w:val="false"/>
          <w:sz w:val="24"/>
          <w:szCs w:val="24"/>
          <w:lang w:eastAsia="zxx" w:bidi="zxx"/>
        </w:rPr>
        <w:t xml:space="preserve"> </w:t>
      </w:r>
      <w:r>
        <w:rPr>
          <w:rFonts w:cs="Calibri" w:ascii="Calibri" w:hAnsi="Calibri"/>
          <w:b w:val="false"/>
          <w:bCs w:val="false"/>
          <w:sz w:val="24"/>
          <w:szCs w:val="24"/>
          <w:lang w:eastAsia="zxx" w:bidi="zxx"/>
        </w:rPr>
        <w:t>wybranym                                  w post</w:t>
      </w:r>
      <w:r>
        <w:rPr>
          <w:rFonts w:eastAsia="TTE1597468t00" w:cs="Calibri" w:ascii="Calibri" w:hAnsi="Calibri"/>
          <w:b w:val="false"/>
          <w:bCs w:val="false"/>
          <w:sz w:val="24"/>
          <w:szCs w:val="24"/>
          <w:lang w:eastAsia="zxx" w:bidi="zxx"/>
        </w:rPr>
        <w:t>ę</w:t>
      </w:r>
      <w:r>
        <w:rPr>
          <w:rFonts w:cs="Calibri" w:ascii="Calibri" w:hAnsi="Calibri"/>
          <w:b w:val="false"/>
          <w:bCs w:val="false"/>
          <w:sz w:val="24"/>
          <w:szCs w:val="24"/>
          <w:lang w:eastAsia="zxx" w:bidi="zxx"/>
        </w:rPr>
        <w:t>powaniu na podstawie Kodeksu Cywilnego, pomi</w:t>
      </w:r>
      <w:r>
        <w:rPr>
          <w:rFonts w:eastAsia="TTE1597468t00" w:cs="Calibri" w:ascii="Calibri" w:hAnsi="Calibri"/>
          <w:b w:val="false"/>
          <w:bCs w:val="false"/>
          <w:sz w:val="24"/>
          <w:szCs w:val="24"/>
          <w:lang w:eastAsia="zxx" w:bidi="zxx"/>
        </w:rPr>
        <w:t>ę</w:t>
      </w:r>
      <w:r>
        <w:rPr>
          <w:rFonts w:cs="Calibri" w:ascii="Calibri" w:hAnsi="Calibri"/>
          <w:b w:val="false"/>
          <w:bCs w:val="false"/>
          <w:sz w:val="24"/>
          <w:szCs w:val="24"/>
          <w:lang w:eastAsia="zxx" w:bidi="zxx"/>
        </w:rPr>
        <w:t>dzy</w:t>
      </w:r>
      <w:r>
        <w:rPr>
          <w:rFonts w:cs="Calibri" w:ascii="Calibri" w:hAnsi="Calibri"/>
          <w:b/>
          <w:bCs/>
          <w:sz w:val="24"/>
          <w:szCs w:val="24"/>
          <w:lang w:eastAsia="zxx" w:bidi="zxx"/>
        </w:rPr>
        <w:t xml:space="preserve">: 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Gminą Miasto Tomaszów Mazowiecki, ul. P.O.W. Nr 10/16, 97-200 Tomaszów Mazowiecki, </w:t>
      </w:r>
    </w:p>
    <w:p>
      <w:pPr>
        <w:pStyle w:val="Normal"/>
        <w:tabs>
          <w:tab w:val="clear" w:pos="709"/>
          <w:tab w:val="left" w:pos="675" w:leader="none"/>
        </w:tabs>
        <w:bidi w:val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NIP: 773-165-65-46, w imieniu której działa Miejski Ośrodek Pomocy Społecznej, ul. Cekanowska 5,                    97-200 Tomaszów Mazowiecki, </w:t>
      </w:r>
      <w:r>
        <w:rPr>
          <w:rFonts w:eastAsia="Times New Roman" w:cs="Calibri" w:ascii="Calibri" w:hAnsi="Calibri"/>
          <w:b w:val="false"/>
          <w:bCs w:val="false"/>
          <w:sz w:val="24"/>
          <w:szCs w:val="24"/>
          <w:lang w:eastAsia="zxx" w:bidi="zxx"/>
        </w:rPr>
        <w:t>reprezentowanym przez: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  <w:lang w:eastAsia="zxx" w:bidi="zxx"/>
        </w:rPr>
        <w:t xml:space="preserve">Dyrektora - </w:t>
      </w:r>
      <w:r>
        <w:rPr>
          <w:rFonts w:cs="Times New Roman" w:ascii="Calibri" w:hAnsi="Calibri"/>
          <w:sz w:val="24"/>
          <w:szCs w:val="24"/>
          <w:lang w:eastAsia="zxx" w:bidi="zxx"/>
        </w:rPr>
        <w:t xml:space="preserve">mgr Jolantę Szustorowską, </w:t>
      </w:r>
      <w:r>
        <w:rPr>
          <w:rFonts w:cs="Times New Roman" w:ascii="Calibri" w:hAnsi="Calibri"/>
          <w:sz w:val="24"/>
          <w:szCs w:val="24"/>
          <w:lang w:eastAsia="zxx" w:bidi="zxx"/>
        </w:rPr>
        <w:t>d</w:t>
      </w:r>
      <w:r>
        <w:rPr>
          <w:rFonts w:eastAsia="Times New Roman" w:cs="Times New Roman" w:ascii="Calibri" w:hAnsi="Calibri"/>
          <w:sz w:val="24"/>
          <w:szCs w:val="24"/>
          <w:lang w:eastAsia="zxx" w:bidi="zxx"/>
        </w:rPr>
        <w:t>ziałającą na podstawie Pełnomocnictwa Prezydenta Miasta Tomaszowa Mazowieckieg</w:t>
      </w:r>
      <w:r>
        <w:rPr>
          <w:rFonts w:eastAsia="Times New Roman" w:cs="Times New Roman" w:ascii="Calibri" w:hAnsi="Calibri"/>
          <w:sz w:val="24"/>
          <w:szCs w:val="24"/>
          <w:lang w:eastAsia="zxx" w:bidi="zxx"/>
        </w:rPr>
        <w:t>o, nr</w:t>
      </w:r>
      <w:r>
        <w:rPr>
          <w:rFonts w:eastAsia="Times New Roman" w:cs="Times New Roman" w:ascii="Calibri" w:hAnsi="Calibri"/>
          <w:sz w:val="24"/>
          <w:szCs w:val="24"/>
          <w:lang w:eastAsia="zxx" w:bidi="zxx"/>
        </w:rPr>
        <w:t xml:space="preserve"> RKS.0052.113.2024 z dnia 15 kwietnia 2024 r. do reprezentowania miasta Tomaszowa Mazowieckiego przy realizacji projektu „Miasto dla rodziny”,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sz w:val="24"/>
          <w:szCs w:val="24"/>
          <w:lang w:eastAsia="zxx" w:bidi="zxx"/>
        </w:rPr>
        <w:t xml:space="preserve">przy kontrasygnacie: Głównego Księgowego – mgr Anety Mieczkowskiej, </w:t>
      </w:r>
    </w:p>
    <w:p>
      <w:pPr>
        <w:pStyle w:val="Normal"/>
        <w:tabs>
          <w:tab w:val="left" w:pos="709" w:leader="none"/>
        </w:tabs>
        <w:bidi w:val="0"/>
        <w:ind w:end="284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/>
          <w:sz w:val="24"/>
          <w:szCs w:val="24"/>
        </w:rPr>
        <w:t xml:space="preserve">zwanym dalej </w:t>
      </w:r>
      <w:r>
        <w:rPr>
          <w:rFonts w:eastAsia="Times New Roman" w:cs="Times New Roman" w:ascii="Calibri" w:hAnsi="Calibri"/>
          <w:b/>
          <w:bCs/>
          <w:sz w:val="24"/>
          <w:szCs w:val="24"/>
        </w:rPr>
        <w:t>ZAMAWIAJĄCYM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 xml:space="preserve">a 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Cambria" w:cs="Times New Roman" w:ascii="Calibri" w:hAnsi="Calibri"/>
          <w:b w:val="false"/>
          <w:bCs w:val="false"/>
          <w:iCs/>
          <w:sz w:val="24"/>
          <w:szCs w:val="24"/>
        </w:rPr>
        <w:t>…………………………………………………………</w:t>
      </w:r>
      <w:r>
        <w:rPr>
          <w:rFonts w:cs="Times New Roman" w:ascii="Calibri" w:hAnsi="Calibri"/>
          <w:b w:val="false"/>
          <w:bCs w:val="false"/>
          <w:iCs/>
          <w:sz w:val="24"/>
          <w:szCs w:val="24"/>
        </w:rPr>
        <w:t xml:space="preserve">. 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iCs/>
          <w:sz w:val="24"/>
          <w:szCs w:val="24"/>
        </w:rPr>
        <w:t xml:space="preserve">                     </w:t>
      </w:r>
      <w:r>
        <w:rPr>
          <w:rFonts w:cs="Times New Roman" w:ascii="Calibri" w:hAnsi="Calibri"/>
          <w:b w:val="false"/>
          <w:bCs w:val="false"/>
          <w:iCs/>
          <w:sz w:val="24"/>
          <w:szCs w:val="24"/>
        </w:rPr>
        <w:t>(nazwa firmy)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Times New Roman" w:ascii="Calibri" w:hAnsi="Calibri"/>
          <w:b/>
          <w:sz w:val="24"/>
          <w:szCs w:val="24"/>
        </w:rPr>
        <w:t>reprezentowanym przez: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Cambria" w:cs="Times New Roman" w:ascii="Calibri" w:hAnsi="Calibri"/>
          <w:b w:val="false"/>
          <w:bCs w:val="false"/>
          <w:sz w:val="24"/>
          <w:szCs w:val="24"/>
        </w:rPr>
        <w:t>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Times New Roman" w:cs="Times New Roman" w:ascii="Calibri" w:hAnsi="Calibri"/>
          <w:b w:val="false"/>
          <w:bCs w:val="false"/>
          <w:sz w:val="24"/>
          <w:szCs w:val="24"/>
        </w:rPr>
        <w:t xml:space="preserve">                              </w:t>
      </w:r>
      <w:r>
        <w:rPr>
          <w:rFonts w:cs="Times New Roman" w:ascii="Calibri" w:hAnsi="Calibri"/>
          <w:b w:val="false"/>
          <w:bCs w:val="false"/>
          <w:sz w:val="24"/>
          <w:szCs w:val="24"/>
        </w:rPr>
        <w:t>(imię i nazwisko/a)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 xml:space="preserve">zwanym dalej w treści Umowy </w:t>
      </w:r>
      <w:r>
        <w:rPr>
          <w:rFonts w:cs="Times New Roman" w:ascii="Calibri" w:hAnsi="Calibri"/>
          <w:b/>
          <w:sz w:val="24"/>
          <w:szCs w:val="24"/>
        </w:rPr>
        <w:t>Wykonawcą,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eastAsia="TTE1597468t00" w:cs="Times New Roman" w:ascii="Calibri" w:hAnsi="Calibri"/>
          <w:b/>
          <w:bCs/>
          <w:sz w:val="24"/>
          <w:szCs w:val="24"/>
          <w:lang w:eastAsia="zxx" w:bidi="zxx"/>
        </w:rPr>
        <w:t>o następującej treści: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cs="Times New Roman" w:ascii="Calibri" w:hAnsi="Calibri"/>
          <w:b/>
          <w:sz w:val="24"/>
          <w:szCs w:val="24"/>
        </w:rPr>
        <w:tab/>
        <w:tab/>
        <w:tab/>
        <w:tab/>
        <w:tab/>
        <w:tab/>
        <w:t>§ 1</w:t>
      </w:r>
    </w:p>
    <w:p>
      <w:pPr>
        <w:pStyle w:val="Normal"/>
        <w:bidi w:val="0"/>
        <w:spacing w:lineRule="atLeast" w:line="200"/>
        <w:jc w:val="both"/>
        <w:rPr/>
      </w:pPr>
      <w:r>
        <w:rPr>
          <w:rFonts w:eastAsia="Lucida Sans Unicode" w:cs="Times New Roman" w:ascii="Calibri" w:hAnsi="Calibri"/>
          <w:color w:val="000000"/>
          <w:spacing w:val="2"/>
          <w:sz w:val="24"/>
          <w:szCs w:val="24"/>
          <w:lang w:val="zxx" w:eastAsia="zxx" w:bidi="zxx"/>
        </w:rPr>
        <w:t xml:space="preserve">Niniejsza umowa realizowana jest w ramach projektu 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pacing w:val="2"/>
          <w:kern w:val="2"/>
          <w:sz w:val="24"/>
          <w:szCs w:val="24"/>
          <w:lang w:val="pl-PL" w:eastAsia="zxx" w:bidi="zxx"/>
        </w:rPr>
        <w:t>„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pacing w:val="2"/>
          <w:kern w:val="2"/>
          <w:sz w:val="24"/>
          <w:szCs w:val="24"/>
          <w:lang w:val="pl-PL" w:eastAsia="zxx" w:bidi="zxx"/>
        </w:rPr>
        <w:t>Miasto dla rodziny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pacing w:val="2"/>
          <w:kern w:val="2"/>
          <w:sz w:val="24"/>
          <w:szCs w:val="24"/>
          <w:lang w:val="pl-PL" w:eastAsia="zxx" w:bidi="zxx"/>
        </w:rPr>
        <w:t>”</w:t>
      </w:r>
      <w:r>
        <w:rPr>
          <w:rStyle w:val="Teksttreci"/>
          <w:rFonts w:eastAsia="Lucida Sans Unicode" w:cs="Liberation Serif;Times New Roman" w:ascii="Calibri" w:hAnsi="Calibri"/>
          <w:b w:val="false"/>
          <w:bCs w:val="false"/>
          <w:color w:val="000000"/>
          <w:spacing w:val="2"/>
          <w:sz w:val="24"/>
          <w:szCs w:val="24"/>
          <w:lang w:val="zxx" w:eastAsia="zxx" w:bidi="zxx"/>
        </w:rPr>
        <w:t>, którego realizatorem jest Miejski Ośrodek Pomocy Społecznej w Tomaszowie Mazowieckim w ramach programu regionalnego Fundusze Europejskie dla Łódzkiego 2021-2027 współfinansowanego ze środków Europejskiego Funduszu Społecznego Plus.</w:t>
      </w:r>
    </w:p>
    <w:p>
      <w:pPr>
        <w:pStyle w:val="Normal"/>
        <w:bidi w:val="0"/>
        <w:spacing w:lineRule="atLeast" w:line="200"/>
        <w:jc w:val="both"/>
        <w:rPr>
          <w:rStyle w:val="Teksttreci"/>
          <w:rFonts w:ascii="Calibri" w:hAnsi="Calibri" w:eastAsia="Lucida Sans Unicode" w:cs="Liberation Serif;Times New Roman"/>
          <w:b w:val="false"/>
          <w:bCs w:val="false"/>
          <w:color w:val="000000"/>
          <w:spacing w:val="2"/>
          <w:sz w:val="24"/>
          <w:szCs w:val="24"/>
          <w:lang w:val="zxx" w:eastAsia="zxx" w:bidi="zxx"/>
        </w:rPr>
      </w:pPr>
      <w:r>
        <w:rPr/>
      </w:r>
    </w:p>
    <w:p>
      <w:pPr>
        <w:pStyle w:val="Normal"/>
        <w:widowControl w:val="false"/>
        <w:tabs>
          <w:tab w:val="clear" w:pos="709"/>
          <w:tab w:val="left" w:pos="915" w:leader="none"/>
        </w:tabs>
        <w:suppressAutoHyphens w:val="true"/>
        <w:bidi w:val="0"/>
        <w:spacing w:lineRule="atLeast" w:line="100" w:before="0" w:after="0"/>
        <w:ind w:hanging="0" w:start="15" w:end="0"/>
        <w:jc w:val="start"/>
        <w:rPr>
          <w:rFonts w:ascii="Calibri" w:hAnsi="Calibri"/>
        </w:rPr>
      </w:pPr>
      <w:r>
        <w:rPr>
          <w:rFonts w:eastAsia="Lucida Sans Unicode" w:cs="Calibri" w:ascii="Calibri" w:hAnsi="Calibri"/>
          <w:b/>
          <w:color w:val="000000"/>
          <w:spacing w:val="-5"/>
          <w:sz w:val="24"/>
          <w:szCs w:val="24"/>
          <w:lang w:val="zxx" w:eastAsia="ar-SA" w:bidi="zxx"/>
        </w:rPr>
        <w:tab/>
        <w:tab/>
        <w:tab/>
        <w:tab/>
        <w:tab/>
        <w:tab/>
        <w:t xml:space="preserve"> </w:t>
      </w:r>
      <w:r>
        <w:rPr>
          <w:rFonts w:cs="Calibri" w:ascii="Calibri" w:hAnsi="Calibri"/>
          <w:b/>
          <w:sz w:val="24"/>
          <w:szCs w:val="24"/>
          <w:lang w:eastAsia="zxx" w:bidi="zxx"/>
        </w:rPr>
        <w:t xml:space="preserve">§ 2 </w:t>
      </w:r>
    </w:p>
    <w:p>
      <w:pPr>
        <w:pStyle w:val="Normal"/>
        <w:widowControl w:val="false"/>
        <w:tabs>
          <w:tab w:val="clear" w:pos="709"/>
          <w:tab w:val="left" w:pos="0" w:leader="none"/>
        </w:tabs>
        <w:bidi w:val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1.  Przedmiotem niniejszej umowy jest z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 xml:space="preserve">akup, 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 xml:space="preserve">dostawa 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 xml:space="preserve">niżej wymienionych 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>materiałów papierniczych, plastycznych i biurowych</w:t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>:</w:t>
      </w:r>
    </w:p>
    <w:tbl>
      <w:tblPr>
        <w:tblW w:w="9763" w:type="dxa"/>
        <w:jc w:val="start"/>
        <w:tblInd w:w="73" w:type="dxa"/>
        <w:tblLayout w:type="fixed"/>
        <w:tblCellMar>
          <w:top w:w="28" w:type="dxa"/>
          <w:start w:w="28" w:type="dxa"/>
          <w:bottom w:w="28" w:type="dxa"/>
          <w:end w:w="0" w:type="dxa"/>
        </w:tblCellMar>
      </w:tblPr>
      <w:tblGrid>
        <w:gridCol w:w="566"/>
        <w:gridCol w:w="4378"/>
        <w:gridCol w:w="610"/>
        <w:gridCol w:w="1490"/>
        <w:gridCol w:w="1414"/>
        <w:gridCol w:w="1305"/>
      </w:tblGrid>
      <w:tr>
        <w:trPr>
          <w:trHeight w:val="128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Nazwa asortymentu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Ilości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br/>
              <w:t>Cena jednostkowa</w:t>
              <w:br/>
              <w:t>brutto</w:t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color w:val="000000"/>
                <w:sz w:val="24"/>
                <w:szCs w:val="24"/>
              </w:rPr>
              <w:br/>
              <w:t>Wartość brutto</w:t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Papier ksero A4, 80g, mix kolorów, </w:t>
              <w:br/>
              <w:t>100 arkuszy w opakowaniu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Papier falisty A4 160g, 10 kolorów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Karton ozdobny 220g, 20 arkuszy </w:t>
              <w:br/>
              <w:t xml:space="preserve">w opakowaniu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wycinankowy A4, 10 kolorowych kartek, gładki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wycinanka samoprzylepna A4, 8 kartek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techniczny kolorowy A4, 10 kolorowych kartek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Blok techniczny biały A4, 10 kartek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Karton - brystol techniczny mix kolorów A1, 160 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Pianka dekoracyjna A4, samoprzylepna, min.10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biurowy w sztyfcie min. 15g, bezbarwny, bezwonny, niebrudzący, do papieru, tektury, fotografii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Wikol w tubce min. 45g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Magic, w tubce z aplikatorem, min. 45g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Klej do decoupage np. typu Renesans, </w:t>
              <w:br/>
              <w:t>min. 100 ml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Klej do pistoletu na gorąco: 11mm x 200mm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Pistolet na klej na gorąco z poz. 14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Klej do pistoletu na gorąco: 8mm x 200mm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Pistolet na klej na gorąco z poz. 16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Patyczki drewniane do szaszłyków, min. </w:t>
              <w:br/>
              <w:t>30 cm, 100 szt.,w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Szpilki 14 mm w opakowaniu 50g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Szpilki 30 mm w opakowaniu 50g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5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Szpilki z kolorową główką 50 mm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Igła groszówka o długość 20 cm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satynowa, o szerokości 2,5 cm </w:t>
              <w:br/>
              <w:t>w szpuli: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19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0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satynowa, o szerokości 1,2 cm </w:t>
              <w:br/>
              <w:t>w szpuli: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6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satynowa, o szerokości 6 mm </w:t>
              <w:br/>
              <w:t>w szpuli: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żółta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fioletowa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53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bożonarodzeniowa, o szerokości </w:t>
              <w:br/>
              <w:t>2,5 cm w szpuli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wielkanocna, o szerokości 2,5 cm </w:t>
              <w:br/>
              <w:t>w szpuli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bożonarodzeniowa, o szerokości </w:t>
              <w:br/>
              <w:t>1,2 cm w szpuli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wielkanocna, o szerokości 1,2 cm </w:t>
              <w:br/>
              <w:t>w szpuli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Wstążka szyfonowa z brzegiem o szerokości 4 cm,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Wstążka jutowa o szerokości 3 cm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Sizal dekoracyjny,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Cekiny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Cyrkonie samoprzylepne, kryształki </w:t>
              <w:br/>
              <w:t>na blistrze,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Piórka, mix kolorów, min. 50 szt., </w:t>
              <w:br/>
              <w:t xml:space="preserve">w opakowaniu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ozdobna wielkanocna o wysokości min. 10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0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4378" w:type="dxa"/>
            <w:tcBorders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zając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B2B2B2"/>
                <w:sz w:val="24"/>
                <w:szCs w:val="24"/>
              </w:rPr>
            </w:pPr>
            <w:r>
              <w:rPr>
                <w:rFonts w:ascii="Calibri" w:hAnsi="Calibri"/>
                <w:color w:val="B2B2B2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kurczak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baranek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Figurka ozdobna bożonarodzeniowa </w:t>
              <w:br/>
              <w:t xml:space="preserve">o wysokości min. 10 cm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6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mikołaj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renifer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aniołek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bałwanek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Naklejka wielkanocna samoprzylepna </w:t>
              <w:br/>
              <w:t xml:space="preserve">na blistrze, mix wzorów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Naklejka bożonarodzeniowa samoprzylepna na blistrze, mix wzorów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blistrów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41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8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Jajko styropianowe, ok. ø 4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plastikowa przezroczysta składana ok. ø 10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8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8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46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Bombka styropianowa ok. ø 4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Stożek styropianowy, o wysokości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Stożek styropianowy, o wysokości 10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49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Oponka obręcz styropianowa o ø: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B2B2B2"/>
                <w:sz w:val="24"/>
              </w:rPr>
            </w:pPr>
            <w:r>
              <w:rPr>
                <w:rFonts w:ascii="Calibri" w:hAnsi="Calibri"/>
                <w:color w:val="B2B2B2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6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7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Dzwonki styropianowe, ok.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51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Dzwonki styropianowe, ok. 8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Gwiazdy styropianowe, ok.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53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Gwiazdy styropianowe, ok. 8 cm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B2B2B2"/>
                <w:sz w:val="24"/>
                <w:szCs w:val="24"/>
              </w:rPr>
            </w:pPr>
            <w:r>
              <w:rPr>
                <w:rFonts w:ascii="Calibri" w:hAnsi="Calibri"/>
                <w:color w:val="B2B2B2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Choinki styropianowe, ok.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Choinki styropianowe, ok. 8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Zawieszka Aliga do bombek styropianowych 12 szt.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Stojak do bombek metalowy kształt C, </w:t>
              <w:br/>
              <w:t>o wysokości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styropianowa, o wysokości 10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9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aniołek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1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renifer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mikołaj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bałwanek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Figurka styropianowa o wysokości 10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kurczak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baranek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zając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Ozdoba drewniana ok. 1 cm, 10 szt.,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gwiazdka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dzwonek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choinka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Krepina: (mix kolorów)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Bibuła: (mix kolorów)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Farba w sprayu o pojemności min. 400ml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1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biała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żółta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2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2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19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Lakier bezbarwny w sprayu o pojemności min. 400 ml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Brokat dekoracyjny w sprayu 250 ml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złoty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srebrny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Sztuczny śnieg w sprayu o pojemności </w:t>
              <w:br/>
              <w:t>min. 250 ml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Sztuczny śnieg sypki, w opakowaniu min50 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Brokat sypki mix kolorów 20g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Taśma florystyczna ciemno zielona, </w:t>
              <w:br/>
              <w:t>o szerokości 12 mm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Igła do Quillingu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Paski do Quillingu, mix kolorów, o szerokości 6 mm, 100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Paski do Quilling kwiatowe płatkowe,</w:t>
              <w:br/>
              <w:t xml:space="preserve"> o szerokości 2cm, o długości 50cm, </w:t>
              <w:br/>
              <w:t>min. 5 szt., w opakowaniu,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Kulki -korale drewniane z otworem ø </w:t>
              <w:br/>
              <w:t>min.10 mm, 50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Kulki – korale drewniane z otworem ø </w:t>
              <w:br/>
              <w:t>min. 20 mm, 50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Koło - obręcz drewniana ø min. 10-15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Serce – obręcz drewniana ø min. 10-15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Drewniane zakładki do decoupage, </w:t>
              <w:br/>
              <w:t xml:space="preserve">o wymiarach 12 x 3 cm, 10 szt.,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Drewniane serca do decoupage, o wymiarze 10 cm, 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79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Drewniane skrzyneczki do decoupage 22x16x8,5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Plastry drewniane do stroików ø min.10 cm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Plastry drewniane do stroików ø min.15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Sztuczny mech florystyczny, w opakowaniu 100 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do filcowania czesanki z igłą i wełną czesankową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Wełna czesankowa, waga 50 g,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Wełna czesankowa, waga 100 g,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Włóczka akrylowa, waga motka 50 g, </w:t>
              <w:br/>
              <w:t>o długości 100 m,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Włóczka akrylowa, waga motka 100 g, </w:t>
              <w:br/>
              <w:t>o długości 100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Pompony akrylowe, mix kolorów </w:t>
              <w:br/>
              <w:t>ø min. 2 cm, 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Pompony akrylowe mix kolorów </w:t>
              <w:br/>
              <w:t>ø min. 5 cm, 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Pompony akrylowe mix kolorów </w:t>
              <w:br/>
              <w:t>ø min. 8 cm, 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drewniane 8 mm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metalowe 6 mm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Szydełko metalowe 3 mm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pleciony do makramy 5 mm, 50m,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pleciony do makramy 3 mm, 50m,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bawełniany z rdzeniem poliestrowym 5 mm, 50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bawełniany z rdzeniem poliestrowym 3 mm, 50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skręcany 5 mm 50 m, mix kolorów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skręcany 3 mm 50 m, mix kolorów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Sznurek metalizowany dekoracyjny złoty </w:t>
              <w:br/>
              <w:t xml:space="preserve">10 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7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2mm/100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5mm/100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Sznurek jutowy 8mm/100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Mulina mix kolorów, 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Kordonek mix kolorów 8g, długości </w:t>
              <w:br/>
              <w:t>min. 65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8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Filc A4, mix kolorów, 10 kolorów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4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76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Druciki kreatywne, o długości min. 30cm, </w:t>
              <w:br/>
              <w:t>50 szt., w opakowaniu, w kolorze: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ciemna zieleń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5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żółty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brązowy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do haftu krzyżykowego kanwa </w:t>
              <w:br/>
              <w:t>z nadrukiem z tamborkiem, o Ø 20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 - haft diamentowy 18 cm x 24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Podobrazie malarskie, o wymiarach </w:t>
              <w:br/>
              <w:t>20x40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Podobrazie malarskie,o wymiarach </w:t>
              <w:br/>
              <w:t>40x60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Podobrazie malarskie, o wymiarach </w:t>
              <w:br/>
              <w:t>50x70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Obrazy do malowania po numerach, </w:t>
              <w:br/>
              <w:t>o wymiarach 18x24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Szkło do malowania, o wymiarach </w:t>
              <w:br/>
              <w:t>18 x 24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Markery do malowania na szkle i ceramice, 12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kpl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Sztaluga malarska drewniana, o wysokości </w:t>
            </w:r>
            <w:r>
              <w:rPr>
                <w:rFonts w:ascii="Calibri" w:hAnsi="Calibri"/>
                <w:sz w:val="24"/>
              </w:rPr>
              <w:t>1</w:t>
            </w:r>
            <w:r>
              <w:rPr>
                <w:rFonts w:ascii="Calibri" w:hAnsi="Calibri"/>
                <w:sz w:val="24"/>
              </w:rPr>
              <w:t>75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farb akrylowych do malowania </w:t>
              <w:br/>
              <w:t>na płótnie, min. 24 kolory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Farby akwarelowe, min. 18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119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Farba akrylowa np. typu Van Bleiswijck </w:t>
              <w:br/>
              <w:t>250 ml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 perłowa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żółta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brązowa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4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farby do malowania na szkle </w:t>
              <w:br/>
              <w:t xml:space="preserve">i ceramiki, min. 12 kolorów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Zestaw pędzli do malowania farbami akrylowymi, min. 24 szt.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zestaw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Paleta do mieszania farb plastikowa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0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Ramka do zdjęć plastikowa, o wymiarach 10x 15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Drut florystyczny na kołku 0,7 mm, 100 g, </w:t>
              <w:br/>
              <w:t>o długości 33 m, zielony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Drut na łodygi kwiatowe zielony, 0,9mmx45cm, 50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Sztuczne łodygi plastikowe z drutem </w:t>
              <w:br/>
              <w:t xml:space="preserve">w kolorze zielonym do rękodzieła </w:t>
              <w:br/>
              <w:t>28 cm, 50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4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Elastyczna rura florystyczna, </w:t>
              <w:br/>
              <w:t>min. Ø 2 cm/5 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4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zielona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biała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Stojak metalowy na 3 kwiaty GIGANT dekoracyjny, o wymiarach 16/30cm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1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129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florystyczna do stosowania na sucho, o wymiarach wysokość 7 cm, szerokość </w:t>
              <w:br/>
              <w:t>11 cm oraz długość 23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0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florystyczna do stosowania na mokro, o wymiarach wysokość 7 cm, szerokość </w:t>
              <w:br/>
              <w:t>11 cm oraz długość 23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9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Glina rzeźbiarska samoutwardzalna kolor biały, o wadze min. 500g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Plastelina 12 kolorów, waga: min. 178g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Faliste nożyczki kreatywne, metalowe, </w:t>
              <w:br/>
              <w:t>dla osoby praworęcznej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Nożyczki krawieckie, metalowe, dla osoby praworęcznej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Nożyczki do papieru, metalowe, dla osoby praworęcznej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Cążki do drutu florystyczne, wysokiej jakości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Celofan, folia przezroczysta w arkuszach </w:t>
              <w:br/>
              <w:t>o wymiarach 140 x 100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</w:t>
              <w:br/>
              <w:t>10 x 20 cm 100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139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</w:t>
              <w:br/>
              <w:t>15 x 20 cm 100 szt.,w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</w:t>
              <w:br/>
              <w:t>20 x 30 cm 100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5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foliowe woreczki celofanowe </w:t>
              <w:br/>
              <w:t>25 x 40 cm 100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Torebki śniadaniowe-papierowe 50 szt.,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Papier szary, pakowy, o wymiarach </w:t>
              <w:br/>
              <w:t>120x70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Papier ozdobny, o wymiarach 100x 70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arkuszy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5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Serwetki wielkanocne ozdobne, </w:t>
              <w:br/>
              <w:t xml:space="preserve">o wymiarach 33 cm x 33 cm, </w:t>
              <w:br/>
              <w:t>20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8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Serwetki bożonarodzeniowe ozdobne, </w:t>
              <w:br/>
              <w:t xml:space="preserve">o wymiarach 33 cm x 33 cm, </w:t>
              <w:br/>
              <w:t>20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78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Serwetki gastronomiczne jednorazowe, </w:t>
              <w:br/>
              <w:t>o wymiarach 15 x 15 cm ząbkowane,</w:t>
              <w:br/>
              <w:t xml:space="preserve">200 szt., w opakowaniu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Kubki jednorazowe plastikowe, </w:t>
              <w:br/>
              <w:t xml:space="preserve">o pojemności min. 200 ml, 100 szt., </w:t>
              <w:br/>
              <w:t xml:space="preserve">w opakowaniu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149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Talerze jednorazowe plastikowe, o Ø 18 cm, 100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3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Tacka jednorazowa papierowa, 100 szt.,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Sztućce jednorazowego użytku </w:t>
              <w:br/>
              <w:t xml:space="preserve">np. drewniane, 100 szt., </w:t>
            </w:r>
            <w:r>
              <w:rPr>
                <w:rFonts w:ascii="Calibri" w:hAnsi="Calibri"/>
                <w:sz w:val="24"/>
              </w:rPr>
              <w:t xml:space="preserve">w </w:t>
            </w:r>
            <w:r>
              <w:rPr>
                <w:rFonts w:ascii="Calibri" w:hAnsi="Calibri"/>
                <w:sz w:val="24"/>
              </w:rPr>
              <w:t>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łyżka stołowa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widelec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nóż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łyżeczka mała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152</w:t>
            </w:r>
          </w:p>
        </w:tc>
        <w:tc>
          <w:tcPr>
            <w:tcW w:w="437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Podkład papierowy okrągły średnicy </w:t>
              <w:br/>
              <w:t>o Ø 26 cm, kolor złoty</w:t>
            </w:r>
          </w:p>
        </w:tc>
        <w:tc>
          <w:tcPr>
            <w:tcW w:w="61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Podkład papierowy okrągły średnicy </w:t>
              <w:br/>
              <w:t>o Ø 20 cm, kolor złoty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6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Podkład papierowy okrągły średnicy </w:t>
              <w:br/>
              <w:t>o Ø 10 cm, kolor złoty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9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Papier ksero A4, w ryzie 500 arkuszy,gramatura 80 g/m2 </w:t>
              <w:br/>
              <w:t xml:space="preserve">z przeznaczeniem do kopiowania dwustronnego z zastosowaniem </w:t>
              <w:br/>
              <w:t>w drukarkach laserowych i kopiarkach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10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ryz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Długopis plastikowy p. typu Blitz </w:t>
              <w:br/>
              <w:t>z wymiennym wkładem niebieski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4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Wkład plastikowy do długopisu z poz. 1</w:t>
            </w:r>
            <w:r>
              <w:rPr>
                <w:rFonts w:ascii="Calibri" w:hAnsi="Calibri"/>
                <w:sz w:val="24"/>
              </w:rPr>
              <w:t>56</w:t>
            </w:r>
            <w:r>
              <w:rPr>
                <w:rFonts w:ascii="Calibri" w:hAnsi="Calibri"/>
                <w:sz w:val="24"/>
              </w:rPr>
              <w:t xml:space="preserve"> np. typu Blitz, kolor atramentu niebieski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48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Wkład metalowy do długopisu, np. typu Zenith, kolor atramentu niebieski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68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159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Długopis typu Flexi Penmate niebieski 0,7mm, kolor atramentu niebieski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573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klejąca pakowa, przezroczysta, </w:t>
              <w:br/>
              <w:t>o wymiarach 48mm x 50mb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Taśma klejąca przezroczysta, o wymiarach 24mm x 20mb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dwustronna, wysokiej jakości, </w:t>
              <w:br/>
              <w:t>o wymiarach 50 mm x 25 mb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Taśma dwustronna piankowa, wysokiej jakości, o wymiarach 50 mm x 25 mb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9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Taśma dwustronna, wysokiej jakości, </w:t>
              <w:br/>
              <w:t>o wymiarach 10 mm x 12 mb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Taśma malarska, o wymiarach </w:t>
              <w:br/>
              <w:t xml:space="preserve">48 mm x 50 mb, kolor żółty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2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Cienkopis z metalową końcówką, </w:t>
              <w:br/>
              <w:t>w kolorach: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zielony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FFFFF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5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ind w:hanging="0" w:start="0" w:end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36" w:hRule="atLeast"/>
        </w:trPr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niebieski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285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Zakreślacz fluorescencyjny, ze ściętą końcówką, nie rozmazujący się, grubość linii pisania 1-5 mm lub równoważny, </w:t>
              <w:br/>
              <w:t>w kolorach: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żółty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45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różowy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334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zielony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pomarańczowy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Marker permanentny, okrągła końcówka, </w:t>
              <w:br/>
              <w:t>do wszystkich powierzchni, wodoodporny szybkoschnący w kolorach: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czarny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czerwony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169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Segregator A4, laminowany, grub. 7,5 cm, </w:t>
              <w:br/>
              <w:t>z metalową dźwignią i okuciem dolnej krawędzi,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Segregator A4, laminowany, grub. 5 cm </w:t>
              <w:br/>
              <w:t>z metalową dźwignią i okuciem dolnej krawędzi,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Tusz do pieczątek gumowych </w:t>
              <w:br/>
              <w:t>i polimerowych w kolorze: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shd w:fill="B2B2B2" w:val="clear"/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czerwony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2B2B2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czarny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Rozszywacz metalowy z blokadą do wszystkich rodzajów zszywek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Teczka plastikowa PP z gumką A4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Teczka plastikowa PP na zatrzask A4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Zeszyt A4, 96 kartek, twarda oprawa </w:t>
              <w:br/>
              <w:t>w kratkę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Zeszyt A5, 96 kartek, twarda oprawa </w:t>
              <w:br/>
              <w:t>w kratkę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Blok biurowy A4 wyrywany od góry, </w:t>
              <w:br/>
              <w:t xml:space="preserve">100 kartek, w kratkę,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Blok biurowy A5 wyrywane od góry, </w:t>
              <w:br/>
              <w:t>100 kartek, w kratkę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179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Bloczek samoprzylepny,o wymiarze: </w:t>
              <w:br/>
              <w:t>5,1 x 7,6 cm, kolor żółty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Kostka klejona, biała, o wymiarze:</w:t>
              <w:br/>
              <w:t>8,5 x 8,5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Ołówek drewniany, HB, np. typu Milan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Gumka ołówkowa, typu PENTEL, </w:t>
              <w:br/>
              <w:t>o wymiarach min.(35,0x16,0x11,5mm)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Temperówka klasyczna plastikowa z pojemnikiem hartowane ostrze, jeden otwór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Linijka 20 cm, plastikowa, przezroczysta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Flamastry 12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Kredki ołówkowe 24 kolory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Kredki pastele olejne 24 kolory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Kredki np. typu Bambino 18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189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Tablica suchościeralna- magnetyczna </w:t>
              <w:br/>
              <w:t xml:space="preserve">na stojaku o wymiarach min. 100x70 cm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Markery do tablicy suchościeralnej </w:t>
              <w:br/>
              <w:t>w opakowaniu min. 4 kolory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Magnesy do tablic magnetycznych </w:t>
              <w:br/>
              <w:t>o Ø 20mm, w opakowaniu 10 szt.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Gąbka do tablicy suchościeralnej- magnetycznej 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6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Tablica korkowa, o wymiarach 100x70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Tablica korkowa ze sztalugą drewnianą obrotową, o wymiarach </w:t>
            </w:r>
          </w:p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90 x 60 cm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Pinezki srebrne klasyczne, 100 szt.,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Pinezki beczułki do tablic korkowych, </w:t>
              <w:br/>
              <w:t>mix kolorów, 100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51 mm, 12 sztuk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41 mm, 12 sztuk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199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32 mm, 12 sztuk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Klips metalowy do papieru 15 mm, 12 sztuk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Zszywki 24/6 typu Yanda, 10 paczek </w:t>
              <w:br/>
              <w:t>po 1000 sztuk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Zszywacz biurowy mały, ładowany od góry, otwiera się o 180 stopni, zszywa do 25 kartek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b w:val="false"/>
                <w:bCs w:val="false"/>
                <w:sz w:val="24"/>
              </w:rPr>
            </w:pPr>
            <w:r>
              <w:rPr>
                <w:rFonts w:ascii="Calibri" w:hAnsi="Calibri"/>
                <w:b w:val="false"/>
                <w:bCs w:val="false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 xml:space="preserve">Zszywki 23/10 typu Eagle, 1000 sztuk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Zszywacz biurowy typu Eagle 938 </w:t>
              <w:br/>
              <w:t>(100 kartek)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Dziurkacz metalowy, z ogranicznikiem formatu papieru, dziurkujący </w:t>
              <w:br/>
              <w:t>30 kartek jednorazowo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Koszulka krystaliczna bezbarwna A4 z folii PP, ze wzmocnioną europerforacją, </w:t>
              <w:br/>
              <w:t>o grubości 50 mic (100 szt., w pudełku )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3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pudełka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Obwoluta na katalogi A4,  poszerzanymi bokami bez klapki górnej, </w:t>
              <w:br/>
              <w:t>180 mic, 10 szt., 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Skoroszyt A4, plastikowy z folii PVC, sztywny, przód przezroczysty, tył kolorowy, z boczną perforacją, mix kolorów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209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Skoroszyt A4, tekturowy, 350g, z zawieszką, w kolorze białym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50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210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Przekładki do segregatora 1/3 A4 kartonowe 100 szt., w opakowaniu, mix kolor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211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Podkładka z klipsem A4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212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color w:val="000000"/>
                <w:sz w:val="24"/>
              </w:rPr>
            </w:pPr>
            <w:r>
              <w:rPr>
                <w:rFonts w:ascii="Calibri" w:hAnsi="Calibri"/>
                <w:color w:val="000000"/>
                <w:sz w:val="24"/>
              </w:rPr>
              <w:t>Kalkulator biurowy np. typu Citizen SDC-444S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213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Kalendarz plakatowy, dwanaście miesięcy </w:t>
              <w:br/>
              <w:t>na jednej stronie na rok 2027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214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trójdzielny na rok 2027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215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Kalendarz biurkowy na rok 2027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216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Terminarz dzienny A5, oprawa sztywna skóropodobna na rok 2027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217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Notes w twardej oprawie A5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szt.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218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Baterie alkaliczne 3xAAA, 4 szt.,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>
          <w:trHeight w:val="431" w:hRule="atLeast"/>
        </w:trPr>
        <w:tc>
          <w:tcPr>
            <w:tcW w:w="5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FFFFF" w:val="clear"/>
            <w:tcMar>
              <w:end w:w="28" w:type="dxa"/>
            </w:tcMar>
            <w:vAlign w:val="center"/>
          </w:tcPr>
          <w:p>
            <w:pPr>
              <w:pStyle w:val="Zawartotabeli"/>
              <w:ind w:hanging="0" w:start="0" w:end="0"/>
              <w:jc w:val="end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219</w:t>
            </w:r>
          </w:p>
        </w:tc>
        <w:tc>
          <w:tcPr>
            <w:tcW w:w="4378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star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Baterie alkaliczne 3xAA, 4 szt., </w:t>
              <w:br/>
              <w:t>w opakowaniu</w:t>
            </w:r>
          </w:p>
        </w:tc>
        <w:tc>
          <w:tcPr>
            <w:tcW w:w="610" w:type="dxa"/>
            <w:tcBorders>
              <w:start w:val="single" w:sz="2" w:space="0" w:color="000000"/>
              <w:bottom w:val="single" w:sz="2" w:space="0" w:color="000000"/>
            </w:tcBorders>
            <w:shd w:fill="FFFFFF" w:val="clear"/>
            <w:tcMar>
              <w:top w:w="0" w:type="dxa"/>
            </w:tcMar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4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ind w:hanging="0" w:start="0" w:end="0"/>
              <w:jc w:val="center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opak.</w:t>
            </w:r>
          </w:p>
        </w:tc>
        <w:tc>
          <w:tcPr>
            <w:tcW w:w="14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user"/>
              <w:ind w:hanging="0" w:start="0" w:end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130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end w:w="28" w:type="dxa"/>
            </w:tcMar>
            <w:vAlign w:val="center"/>
          </w:tcPr>
          <w:p>
            <w:pPr>
              <w:pStyle w:val="Zawartotabeliuser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hd w:fill="FFFFFF" w:val="clear"/>
        <w:tabs>
          <w:tab w:val="clear" w:pos="709"/>
          <w:tab w:val="left" w:pos="0" w:leader="none"/>
        </w:tabs>
        <w:suppressAutoHyphens w:val="true"/>
        <w:bidi w:val="0"/>
        <w:ind w:hanging="454" w:start="454" w:end="0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widowControl w:val="false"/>
        <w:shd w:fill="FFFFFF" w:val="clear"/>
        <w:tabs>
          <w:tab w:val="clear" w:pos="709"/>
          <w:tab w:val="left" w:pos="0" w:leader="none"/>
        </w:tabs>
        <w:suppressAutoHyphens w:val="true"/>
        <w:bidi w:val="0"/>
        <w:ind w:hanging="454" w:start="454" w:end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2.     Przedmiot sprzedaży i szczegółowe wyliczenie przedmiotu sprzedaży określa oferta złożona przez Wykonawcę, która stanowi integralną część niniejszej umowy.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cs="Calibri" w:ascii="Calibri" w:hAnsi="Calibri"/>
          <w:b/>
          <w:bCs/>
          <w:sz w:val="24"/>
          <w:szCs w:val="24"/>
        </w:rPr>
        <w:tab/>
        <w:tab/>
        <w:tab/>
        <w:tab/>
        <w:tab/>
        <w:tab/>
        <w:t>§ 3</w:t>
      </w:r>
    </w:p>
    <w:p>
      <w:pPr>
        <w:pStyle w:val="Normal"/>
        <w:bidi w:val="0"/>
        <w:ind w:hanging="426" w:start="426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1. </w:t>
        <w:tab/>
        <w:t>Wykonawca  zobowi</w:t>
      </w:r>
      <w:r>
        <w:rPr>
          <w:rFonts w:eastAsia="TTE1597468t00" w:cs="Calibri" w:ascii="Calibri" w:hAnsi="Calibri"/>
          <w:sz w:val="24"/>
          <w:szCs w:val="24"/>
        </w:rPr>
        <w:t>ą</w:t>
      </w:r>
      <w:r>
        <w:rPr>
          <w:rFonts w:cs="Calibri" w:ascii="Calibri" w:hAnsi="Calibri"/>
          <w:sz w:val="24"/>
          <w:szCs w:val="24"/>
        </w:rPr>
        <w:t>zuje si</w:t>
      </w:r>
      <w:r>
        <w:rPr>
          <w:rFonts w:eastAsia="TTE1597468t00" w:cs="Calibri" w:ascii="Calibri" w:hAnsi="Calibri"/>
          <w:sz w:val="24"/>
          <w:szCs w:val="24"/>
        </w:rPr>
        <w:t xml:space="preserve">ę </w:t>
      </w:r>
      <w:r>
        <w:rPr>
          <w:rFonts w:cs="Calibri" w:ascii="Calibri" w:hAnsi="Calibri"/>
          <w:sz w:val="24"/>
          <w:szCs w:val="24"/>
        </w:rPr>
        <w:t>dostarczy</w:t>
      </w:r>
      <w:r>
        <w:rPr>
          <w:rFonts w:eastAsia="TTE1597468t00" w:cs="Calibri" w:ascii="Calibri" w:hAnsi="Calibri"/>
          <w:sz w:val="24"/>
          <w:szCs w:val="24"/>
        </w:rPr>
        <w:t xml:space="preserve">ć </w:t>
      </w:r>
      <w:r>
        <w:rPr>
          <w:rFonts w:cs="Calibri" w:ascii="Calibri" w:hAnsi="Calibri"/>
          <w:sz w:val="24"/>
          <w:szCs w:val="24"/>
        </w:rPr>
        <w:t xml:space="preserve">przedmiot umowy w okresie od dnia zawarcia umowy  </w:t>
        <w:br/>
        <w:t xml:space="preserve">do dnia 31.12.2026 r., a dostawy materiałów będą realizowane przez Wykonawcę częściowo </w:t>
        <w:br/>
        <w:t>w terminie do 7 dni od daty otrzymania od Zamawiającego zamówienia określonych ilości poszczególnych materiałów.</w:t>
      </w:r>
    </w:p>
    <w:p>
      <w:pPr>
        <w:pStyle w:val="Normal"/>
        <w:widowControl w:val="false"/>
        <w:tabs>
          <w:tab w:val="clear" w:pos="709"/>
          <w:tab w:val="left" w:pos="501" w:leader="none"/>
        </w:tabs>
        <w:suppressAutoHyphens w:val="true"/>
        <w:overflowPunct w:val="true"/>
        <w:bidi w:val="0"/>
        <w:spacing w:before="0" w:after="0"/>
        <w:ind w:hanging="57" w:start="57" w:end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2.    Termin dostarczenia poszczególnych materiałów uznaje si</w:t>
      </w:r>
      <w:r>
        <w:rPr>
          <w:rFonts w:eastAsia="TTE1597468t00" w:cs="Calibri" w:ascii="Calibri" w:hAnsi="Calibri"/>
          <w:sz w:val="24"/>
          <w:szCs w:val="24"/>
        </w:rPr>
        <w:t xml:space="preserve">ę </w:t>
      </w:r>
      <w:r>
        <w:rPr>
          <w:rFonts w:cs="Calibri" w:ascii="Calibri" w:hAnsi="Calibri"/>
          <w:sz w:val="24"/>
          <w:szCs w:val="24"/>
        </w:rPr>
        <w:t>za dotrzymany, je</w:t>
      </w:r>
      <w:r>
        <w:rPr>
          <w:rFonts w:eastAsia="TTE1597468t00" w:cs="Calibri" w:ascii="Calibri" w:hAnsi="Calibri"/>
          <w:sz w:val="24"/>
          <w:szCs w:val="24"/>
        </w:rPr>
        <w:t>ż</w:t>
      </w:r>
      <w:r>
        <w:rPr>
          <w:rFonts w:cs="Calibri" w:ascii="Calibri" w:hAnsi="Calibri"/>
          <w:sz w:val="24"/>
          <w:szCs w:val="24"/>
        </w:rPr>
        <w:t xml:space="preserve">eli przed jego </w:t>
        <w:tab/>
        <w:t>upływem Wykonawca dostarczy towar w miejsce przeznaczenia w stanie zupełnym.</w:t>
      </w:r>
    </w:p>
    <w:p>
      <w:pPr>
        <w:pStyle w:val="Normal"/>
        <w:tabs>
          <w:tab w:val="clear" w:pos="709"/>
          <w:tab w:val="left" w:pos="6390" w:leader="none"/>
          <w:tab w:val="left" w:pos="6840" w:leader="none"/>
        </w:tabs>
        <w:bidi w:val="0"/>
        <w:ind w:hanging="426" w:start="426" w:end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3.</w:t>
        <w:tab/>
        <w:t>Wykonawca na własny koszt dostarczy przedmiot sprzedaży oraz dokona jego wniesienia pod wskazany adres w godzinach od 8:00 do 15:00</w:t>
        <w:br/>
      </w:r>
      <w:r>
        <w:rPr>
          <w:rStyle w:val="Teksttreci"/>
          <w:rFonts w:eastAsia="Lucida Sans Unicode" w:cs="Tahoma" w:ascii="Calibri" w:hAnsi="Calibri"/>
          <w:b/>
          <w:bCs/>
          <w:color w:val="000000"/>
          <w:spacing w:val="-4"/>
          <w:kern w:val="2"/>
          <w:position w:val="0"/>
          <w:sz w:val="24"/>
          <w:szCs w:val="24"/>
          <w:u w:val="single"/>
          <w:vertAlign w:val="baseline"/>
          <w:lang w:val="zxx" w:eastAsia="zxx" w:bidi="zxx"/>
        </w:rPr>
        <w:t xml:space="preserve">Miejsce </w:t>
      </w:r>
      <w:r>
        <w:rPr>
          <w:rStyle w:val="Teksttreci"/>
          <w:rFonts w:eastAsia="Lucida Sans Unicode" w:cs="Tahoma" w:ascii="Calibri" w:hAnsi="Calibri"/>
          <w:b/>
          <w:bCs/>
          <w:color w:val="000000"/>
          <w:spacing w:val="-4"/>
          <w:kern w:val="2"/>
          <w:position w:val="0"/>
          <w:sz w:val="24"/>
          <w:szCs w:val="24"/>
          <w:u w:val="single"/>
          <w:vertAlign w:val="baseline"/>
          <w:lang w:val="zxx" w:eastAsia="zxx" w:bidi="zxx"/>
        </w:rPr>
        <w:t>dostawy zamówienia</w:t>
      </w:r>
      <w:r>
        <w:rPr>
          <w:rStyle w:val="Teksttreci"/>
          <w:rFonts w:eastAsia="Lucida Sans Unicode" w:cs="Tahoma" w:ascii="Calibri" w:hAnsi="Calibri"/>
          <w:b/>
          <w:bCs/>
          <w:color w:val="000000"/>
          <w:spacing w:val="-4"/>
          <w:kern w:val="2"/>
          <w:position w:val="0"/>
          <w:sz w:val="24"/>
          <w:szCs w:val="24"/>
          <w:u w:val="single"/>
          <w:vertAlign w:val="baseline"/>
          <w:lang w:val="zxx" w:eastAsia="zxx" w:bidi="zxx"/>
        </w:rPr>
        <w:t xml:space="preserve"> jest teren miasta Tomaszowa Mazowieckiego:</w:t>
      </w:r>
    </w:p>
    <w:p>
      <w:pPr>
        <w:pStyle w:val="Listamylnik"/>
        <w:numPr>
          <w:ilvl w:val="0"/>
          <w:numId w:val="0"/>
        </w:numPr>
        <w:ind w:hanging="0" w:start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 </w:t>
      </w:r>
      <w:r>
        <w:rPr>
          <w:rFonts w:ascii="Calibri" w:hAnsi="Calibri"/>
          <w:sz w:val="24"/>
          <w:szCs w:val="24"/>
        </w:rPr>
        <w:t>Placówka</w:t>
      </w:r>
      <w:r>
        <w:rPr>
          <w:rFonts w:ascii="Calibri" w:hAnsi="Calibri"/>
          <w:sz w:val="24"/>
          <w:szCs w:val="24"/>
        </w:rPr>
        <w:t xml:space="preserve"> wsparcia dziennego dla dzieci i młodzieży</w:t>
      </w:r>
      <w:r>
        <w:rPr>
          <w:rFonts w:ascii="Calibri" w:hAnsi="Calibri"/>
          <w:sz w:val="24"/>
          <w:szCs w:val="24"/>
        </w:rPr>
        <w:t xml:space="preserve">, ul. </w:t>
      </w:r>
      <w:r>
        <w:rPr>
          <w:rFonts w:ascii="Calibri" w:hAnsi="Calibri"/>
          <w:sz w:val="24"/>
          <w:szCs w:val="24"/>
        </w:rPr>
        <w:t>Ś</w:t>
      </w:r>
      <w:r>
        <w:rPr>
          <w:rFonts w:ascii="Calibri" w:hAnsi="Calibri"/>
          <w:sz w:val="24"/>
          <w:szCs w:val="24"/>
        </w:rPr>
        <w:t xml:space="preserve">w. Antoniego </w:t>
      </w:r>
      <w:r>
        <w:rPr>
          <w:rFonts w:ascii="Calibri" w:hAnsi="Calibri"/>
          <w:sz w:val="24"/>
          <w:szCs w:val="24"/>
        </w:rPr>
        <w:t>28.</w:t>
      </w:r>
    </w:p>
    <w:p>
      <w:pPr>
        <w:pStyle w:val="Normal"/>
        <w:tabs>
          <w:tab w:val="clear" w:pos="709"/>
          <w:tab w:val="left" w:pos="501" w:leader="none"/>
        </w:tabs>
        <w:bidi w:val="0"/>
        <w:ind w:hanging="435" w:start="45" w:end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ab/>
        <w:t xml:space="preserve">4. </w:t>
        <w:tab/>
        <w:t xml:space="preserve">Dostarczone materiały muszą spełniać wszelkie atesty i normy polskie oraz europejskie </w:t>
        <w:tab/>
        <w:t>warunkujące dopuszczenie ich do użytku.</w:t>
        <w:br/>
        <w:t xml:space="preserve">5.     Zamawiający dopuszcza możliwość składania zamówień uzupełniających, ponad ilość </w:t>
        <w:tab/>
        <w:t xml:space="preserve">określoną w  zaproszeniu ofertowym. Wykonawca zobowiązuje się do sprzedaży </w:t>
        <w:tab/>
        <w:t xml:space="preserve">Zamawiającemu materiały w  ramach zamówień uzupełniających po cenach nie wyższych niż </w:t>
        <w:tab/>
        <w:t>określone w złożonej  ofercie.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cs="Calibri" w:ascii="Calibri" w:hAnsi="Calibri"/>
          <w:b/>
          <w:bCs/>
          <w:sz w:val="24"/>
          <w:szCs w:val="24"/>
        </w:rPr>
        <w:tab/>
        <w:tab/>
        <w:tab/>
        <w:tab/>
        <w:tab/>
        <w:tab/>
        <w:t>§ 4</w:t>
      </w:r>
    </w:p>
    <w:p>
      <w:pPr>
        <w:pStyle w:val="Normal"/>
        <w:widowControl/>
        <w:shd w:fill="FFFFFF" w:val="clear"/>
        <w:tabs>
          <w:tab w:val="clear" w:pos="709"/>
          <w:tab w:val="left" w:pos="420" w:leader="none"/>
        </w:tabs>
        <w:suppressAutoHyphens w:val="true"/>
        <w:bidi w:val="0"/>
        <w:ind w:hanging="340" w:start="397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1</w:t>
      </w:r>
      <w:r>
        <w:rPr>
          <w:rFonts w:cs="Calibri" w:ascii="Calibri" w:hAnsi="Calibri"/>
          <w:b/>
          <w:bCs/>
          <w:sz w:val="24"/>
          <w:szCs w:val="24"/>
        </w:rPr>
        <w:t xml:space="preserve">. </w:t>
      </w:r>
      <w:r>
        <w:rPr>
          <w:rFonts w:cs="Calibri" w:ascii="Calibri" w:hAnsi="Calibri"/>
          <w:sz w:val="24"/>
          <w:szCs w:val="24"/>
        </w:rPr>
        <w:tab/>
      </w:r>
      <w:r>
        <w:rPr>
          <w:rFonts w:eastAsia="Lucida Sans Unicode" w:cs="Calibri" w:ascii="Calibri" w:hAnsi="Calibri"/>
          <w:color w:val="000000"/>
          <w:sz w:val="24"/>
          <w:szCs w:val="24"/>
          <w:lang w:eastAsia="zxx" w:bidi="zxx"/>
        </w:rPr>
        <w:t xml:space="preserve">Łączna wartość brutto </w:t>
      </w:r>
      <w:r>
        <w:rPr>
          <w:rFonts w:eastAsia="Lucida Sans Unicode" w:cs="Calibri" w:ascii="Calibri" w:hAnsi="Calibri"/>
          <w:color w:val="000000"/>
          <w:sz w:val="24"/>
          <w:szCs w:val="24"/>
          <w:lang w:val="zxx" w:eastAsia="zxx" w:bidi="zxx"/>
        </w:rPr>
        <w:t xml:space="preserve">całości przedmiotu zamówienia (w tym należny podatek od towarów </w:t>
        <w:br/>
        <w:t>i usług –VAT) wynosi .................... PLN (słownie: ................................................................), łączna wartość netto wynosi ......................... PLN w tym podatek VAT w wysokości .......................... PLN.</w:t>
      </w:r>
    </w:p>
    <w:p>
      <w:pPr>
        <w:pStyle w:val="Normal"/>
        <w:widowControl/>
        <w:shd w:fill="FFFFFF" w:val="clear"/>
        <w:tabs>
          <w:tab w:val="clear" w:pos="709"/>
          <w:tab w:val="left" w:pos="420" w:leader="none"/>
        </w:tabs>
        <w:suppressAutoHyphens w:val="true"/>
        <w:bidi w:val="0"/>
        <w:ind w:hanging="397" w:start="454" w:end="0"/>
        <w:jc w:val="both"/>
        <w:rPr>
          <w:rFonts w:ascii="Calibri" w:hAnsi="Calibri"/>
        </w:rPr>
      </w:pPr>
      <w:r>
        <w:rPr>
          <w:rFonts w:eastAsia="Lucida Sans Unicode" w:cs="Calibri" w:ascii="Calibri" w:hAnsi="Calibri"/>
          <w:color w:val="000000"/>
          <w:sz w:val="24"/>
          <w:szCs w:val="24"/>
          <w:lang w:eastAsia="zxx" w:bidi="zxx"/>
        </w:rPr>
        <w:t>2.</w:t>
        <w:tab/>
      </w:r>
      <w:r>
        <w:rPr>
          <w:rFonts w:eastAsia="Lucida Sans Unicode" w:cs="Calibri" w:ascii="Calibri" w:hAnsi="Calibri"/>
          <w:color w:val="000000"/>
          <w:sz w:val="24"/>
          <w:szCs w:val="24"/>
          <w:lang w:eastAsia="ar-SA"/>
        </w:rPr>
        <w:t xml:space="preserve">Powyższa cena obejmuje wszystkie koszty Wykonawcy związane z realizacją przedmiotu umowy, w tym </w:t>
      </w:r>
      <w:r>
        <w:rPr>
          <w:rFonts w:eastAsia="Times New Roman" w:cs="Calibri" w:ascii="Calibri" w:hAnsi="Calibri"/>
          <w:color w:val="000000"/>
          <w:sz w:val="24"/>
          <w:szCs w:val="24"/>
          <w:lang w:eastAsia="zxx" w:bidi="zxx"/>
        </w:rPr>
        <w:t>dostarczenie przedmiotu zamówienia do miejsca wskazanego przez Zamawiającego, wniesienie dostarczonych materiałów na miejsce wskazane przez Zamawiającego, opłaty za transport i ubezpieczenie, załadunek i wyładunek.</w:t>
      </w:r>
    </w:p>
    <w:p>
      <w:pPr>
        <w:pStyle w:val="Normal"/>
        <w:widowControl/>
        <w:shd w:fill="FFFFFF" w:val="clear"/>
        <w:tabs>
          <w:tab w:val="clear" w:pos="709"/>
          <w:tab w:val="left" w:pos="420" w:leader="none"/>
          <w:tab w:val="left" w:pos="4071" w:leader="none"/>
        </w:tabs>
        <w:suppressAutoHyphens w:val="true"/>
        <w:bidi w:val="0"/>
        <w:ind w:hanging="397" w:start="454" w:end="0"/>
        <w:jc w:val="start"/>
        <w:rPr>
          <w:rFonts w:ascii="Calibri" w:hAnsi="Calibri"/>
        </w:rPr>
      </w:pPr>
      <w:r>
        <w:rPr>
          <w:rFonts w:eastAsia="Times New Roman" w:cs="Calibri" w:ascii="Calibri" w:hAnsi="Calibri"/>
          <w:color w:val="000000"/>
          <w:sz w:val="24"/>
          <w:szCs w:val="24"/>
          <w:lang w:eastAsia="zxx" w:bidi="zxx"/>
        </w:rPr>
        <w:t xml:space="preserve">3.    </w:t>
      </w:r>
      <w:r>
        <w:rPr>
          <w:rFonts w:eastAsia="Times New Roman" w:cs="Arial" w:ascii="Calibri" w:hAnsi="Calibri"/>
          <w:color w:val="000000"/>
          <w:sz w:val="24"/>
          <w:szCs w:val="24"/>
          <w:lang w:eastAsia="zxx" w:bidi="zxx"/>
        </w:rPr>
        <w:t xml:space="preserve">Wykonawca zobowiązany jest do wystawiania i doręczania Zamawiającemu faktur ustrukturyzowanych przy użyciu Krajowego Systemu e-Faktur (dalej: KSeF), jeżeli zgodnie </w:t>
        <w:br/>
        <w:t>z obowiązującymi przepisami jest zobowiązany do</w:t>
      </w:r>
      <w:r>
        <w:rPr>
          <w:rFonts w:cs="Arial" w:ascii="Calibri" w:hAnsi="Calibri"/>
          <w:sz w:val="24"/>
          <w:szCs w:val="24"/>
        </w:rPr>
        <w:t xml:space="preserve"> korzystania z tego systemu. Faktury ustrukturyzowane płatne są w terminie 30 dni od daty przesłania ich do KSeF. W przypadku konieczności udostępnienia faktury ustrukturyzowanej  w sposób uzgodniony (tryb awaryjny) – faktury przekazane poza KSeF płatne są w terminie 30 dni od daty faktycznego otrzymania wizualizacji faktury. W takich przypadkach wizualizacje faktur ustrukturyzowanych   przekazywanych poza KSeF Wykonawca będzie przesyłał na adres:</w:t>
      </w:r>
    </w:p>
    <w:p>
      <w:pPr>
        <w:pStyle w:val="Lista123"/>
        <w:numPr>
          <w:ilvl w:val="0"/>
          <w:numId w:val="0"/>
        </w:numPr>
        <w:tabs>
          <w:tab w:val="clear" w:pos="566"/>
          <w:tab w:val="left" w:pos="452" w:leader="none"/>
        </w:tabs>
        <w:ind w:hanging="0" w:start="283" w:end="0"/>
        <w:rPr>
          <w:rFonts w:ascii="Calibri" w:hAnsi="Calibri" w:cs="Arial"/>
          <w:sz w:val="24"/>
          <w:szCs w:val="24"/>
        </w:rPr>
      </w:pPr>
      <w:r>
        <w:rPr>
          <w:rFonts w:cs="Arial" w:ascii="Calibri" w:hAnsi="Calibri"/>
          <w:sz w:val="24"/>
          <w:szCs w:val="24"/>
        </w:rPr>
        <w:t xml:space="preserve">   </w:t>
      </w:r>
      <w:hyperlink r:id="rId29">
        <w:r>
          <w:rPr>
            <w:rStyle w:val="Hyperlink"/>
            <w:rFonts w:cs="Arial" w:ascii="Calibri" w:hAnsi="Calibri"/>
            <w:sz w:val="24"/>
            <w:szCs w:val="24"/>
          </w:rPr>
          <w:t>sekretariat@mopstm.pl</w:t>
        </w:r>
      </w:hyperlink>
      <w:r>
        <w:rPr>
          <w:rFonts w:cs="Arial" w:ascii="Calibri" w:hAnsi="Calibri"/>
          <w:sz w:val="24"/>
          <w:szCs w:val="24"/>
        </w:rPr>
        <w:t>.</w:t>
        <w:br/>
        <w:tab/>
        <w:t xml:space="preserve">Datą otrzymania będzie wówczas data przesłania wiadomości e-mail. Wykonawca może   </w:t>
        <w:tab/>
        <w:t xml:space="preserve">również przekazywać wizualizacje faktur w formie papierowej (np. w razie pojawienia się </w:t>
        <w:tab/>
        <w:t xml:space="preserve">przejściowych problemów technicznych) i doręczać je na adres siedziby Zamawiającego. </w:t>
        <w:tab/>
        <w:t>Powyższe znajdzie zastosowanie odpowiednio w przypadku awarii całkowitej KseF.</w:t>
      </w:r>
    </w:p>
    <w:p>
      <w:pPr>
        <w:pStyle w:val="Lista123"/>
        <w:widowControl/>
        <w:numPr>
          <w:ilvl w:val="0"/>
          <w:numId w:val="0"/>
        </w:numPr>
        <w:tabs>
          <w:tab w:val="clear" w:pos="566"/>
          <w:tab w:val="left" w:pos="452" w:leader="none"/>
        </w:tabs>
        <w:suppressAutoHyphens w:val="true"/>
        <w:overflowPunct w:val="false"/>
        <w:bidi w:val="0"/>
        <w:spacing w:lineRule="auto" w:line="276" w:before="0" w:after="0"/>
        <w:ind w:hanging="0" w:start="57" w:end="0"/>
        <w:contextualSpacing/>
        <w:jc w:val="start"/>
        <w:rPr>
          <w:rFonts w:ascii="Calibri" w:hAnsi="Calibri" w:cs="Arial"/>
          <w:sz w:val="24"/>
          <w:szCs w:val="24"/>
        </w:rPr>
      </w:pPr>
      <w:r>
        <w:rPr>
          <w:rFonts w:eastAsia="Times New Roman" w:cs="Arial" w:ascii="Calibri" w:hAnsi="Calibri"/>
          <w:b w:val="false"/>
          <w:bCs w:val="false"/>
          <w:color w:val="000000"/>
          <w:sz w:val="24"/>
          <w:szCs w:val="24"/>
          <w:lang w:eastAsia="zxx" w:bidi="zxx"/>
        </w:rPr>
        <w:t xml:space="preserve">4.   </w:t>
      </w:r>
      <w:r>
        <w:rPr>
          <w:rFonts w:eastAsia="Times New Roman" w:cs="Arial" w:ascii="Calibri" w:hAnsi="Calibri"/>
          <w:b/>
          <w:bCs/>
          <w:color w:val="000000"/>
          <w:sz w:val="24"/>
          <w:szCs w:val="24"/>
          <w:lang w:eastAsia="zxx" w:bidi="zxx"/>
        </w:rPr>
        <w:t xml:space="preserve"> Fakturę albo rachunek należy wystawić na : Nabywca: </w:t>
      </w:r>
      <w:r>
        <w:rPr>
          <w:rFonts w:eastAsia="Times New Roman" w:cs="Times New Roman" w:ascii="Calibri" w:hAnsi="Calibri"/>
          <w:b/>
          <w:bCs/>
          <w:color w:val="000000"/>
          <w:sz w:val="24"/>
          <w:szCs w:val="24"/>
          <w:lang w:eastAsia="zxx" w:bidi="zxx"/>
        </w:rPr>
        <w:t xml:space="preserve">Gmina Miasto Tomaszów     </w:t>
        <w:tab/>
        <w:t>Mazowiecki,  ul. P.O.W. Nr 10/16, 97-200 Tomaszów Mazowiecki, NIP: 773-165-65-46</w:t>
      </w:r>
      <w:r>
        <w:rPr>
          <w:rFonts w:eastAsia="Times New Roman" w:cs="Arial" w:ascii="Calibri" w:hAnsi="Calibri"/>
          <w:b/>
          <w:bCs/>
          <w:color w:val="000000"/>
          <w:sz w:val="24"/>
          <w:szCs w:val="24"/>
          <w:lang w:eastAsia="zxx" w:bidi="zxx"/>
        </w:rPr>
        <w:t xml:space="preserve">, </w:t>
        <w:tab/>
        <w:t xml:space="preserve">Odbiorca faktury, nazwa jednostki/ Płatnik: </w:t>
      </w:r>
      <w:r>
        <w:rPr>
          <w:rFonts w:eastAsia="Times New Roman" w:cs="Times New Roman" w:ascii="Calibri" w:hAnsi="Calibri"/>
          <w:b/>
          <w:bCs/>
          <w:color w:val="000000"/>
          <w:sz w:val="24"/>
          <w:szCs w:val="24"/>
          <w:lang w:eastAsia="zxx" w:bidi="zxx"/>
        </w:rPr>
        <w:t xml:space="preserve">Miejski Ośrodek Pomocy Społecznej </w:t>
        <w:br/>
        <w:tab/>
        <w:t xml:space="preserve">w Tomaszowie </w:t>
        <w:tab/>
        <w:t>Mazowieckim,  ul. Cekanowska 5, 97-200 Tomaszów Mazowiecki</w:t>
      </w:r>
      <w:r>
        <w:rPr>
          <w:rFonts w:eastAsia="Times New Roman" w:cs="Arial" w:ascii="Calibri" w:hAnsi="Calibri"/>
          <w:b/>
          <w:bCs/>
          <w:color w:val="000000"/>
          <w:sz w:val="24"/>
          <w:szCs w:val="24"/>
          <w:lang w:eastAsia="zxx" w:bidi="zxx"/>
        </w:rPr>
        <w:t xml:space="preserve">, </w:t>
        <w:br/>
        <w:t xml:space="preserve">       NIP: 773-17-71-968.</w:t>
      </w:r>
      <w:r>
        <w:rPr>
          <w:rFonts w:eastAsia="Times New Roman" w:cs="Arial" w:ascii="Calibri" w:hAnsi="Calibri"/>
          <w:b w:val="false"/>
          <w:bCs w:val="false"/>
          <w:color w:val="000000"/>
          <w:sz w:val="24"/>
          <w:szCs w:val="24"/>
          <w:lang w:eastAsia="zxx" w:bidi="zxx"/>
        </w:rPr>
        <w:br/>
        <w:t xml:space="preserve">5.   Zmiana numeru rachunku bankowego wymaga pisemnego powiadomienia Zamawiającego   </w:t>
        <w:tab/>
        <w:t xml:space="preserve">przez Wykonawcę. W przypadku podania na fakturze numeru rachunku bankowego   </w:t>
        <w:tab/>
        <w:t xml:space="preserve">niezgodnego z numerem rachunku wpisanym w umowie do dnia otrzymania przez </w:t>
        <w:tab/>
        <w:t xml:space="preserve">Zamawiającego podpisanego aneksu nie będzie dokonywana zapłata wynagrodzenia dla </w:t>
        <w:tab/>
        <w:t xml:space="preserve">Wykonawcy bez prawa naliczania przez Wykonawcę odsetek za opóźnienie z tego tytułu. </w:t>
        <w:br/>
        <w:tab/>
        <w:t xml:space="preserve">W powyższej sytuacji termin wymagalności zapłaty wynagrodzenia ustala się do </w:t>
      </w:r>
      <w:r>
        <w:rPr>
          <w:rFonts w:eastAsia="Times New Roman" w:cs="Arial" w:ascii="Calibri" w:hAnsi="Calibri"/>
          <w:b w:val="false"/>
          <w:bCs w:val="false"/>
          <w:color w:val="000000"/>
          <w:sz w:val="24"/>
          <w:szCs w:val="24"/>
          <w:lang w:eastAsia="zxx" w:bidi="zxx"/>
        </w:rPr>
        <w:t>30</w:t>
      </w:r>
      <w:r>
        <w:rPr>
          <w:rFonts w:eastAsia="Times New Roman" w:cs="Arial" w:ascii="Calibri" w:hAnsi="Calibri"/>
          <w:b w:val="false"/>
          <w:bCs w:val="false"/>
          <w:color w:val="000000"/>
          <w:sz w:val="24"/>
          <w:szCs w:val="24"/>
          <w:lang w:eastAsia="zxx" w:bidi="zxx"/>
        </w:rPr>
        <w:t xml:space="preserve"> dni od daty </w:t>
        <w:tab/>
        <w:t>wpływu do siedziby Zamawiającego podpisanego przez Wykonawcę aneksu.</w:t>
      </w:r>
      <w:r>
        <w:rPr>
          <w:rFonts w:eastAsia="Times New Roman" w:cs="Calibri" w:ascii="Calibri" w:hAnsi="Calibri"/>
          <w:color w:val="000000"/>
          <w:sz w:val="24"/>
          <w:szCs w:val="24"/>
          <w:lang w:eastAsia="zxx" w:bidi="zxx"/>
        </w:rPr>
        <w:br/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cs="Calibri" w:ascii="Calibri" w:hAnsi="Calibri"/>
          <w:b/>
          <w:bCs/>
          <w:sz w:val="24"/>
          <w:szCs w:val="24"/>
        </w:rPr>
        <w:tab/>
        <w:tab/>
        <w:tab/>
        <w:tab/>
        <w:tab/>
        <w:tab/>
        <w:t>§ 5</w:t>
      </w:r>
    </w:p>
    <w:p>
      <w:pPr>
        <w:pStyle w:val="Normal"/>
        <w:bidi w:val="0"/>
        <w:ind w:hanging="426" w:start="426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1.   Należność o której mowa w </w:t>
      </w:r>
      <w:r>
        <w:rPr>
          <w:rFonts w:cs="Calibri" w:ascii="Calibri" w:hAnsi="Calibri"/>
          <w:b w:val="false"/>
          <w:bCs w:val="false"/>
          <w:sz w:val="24"/>
          <w:szCs w:val="24"/>
        </w:rPr>
        <w:t xml:space="preserve">§ 4 ust. 1 za dostarczony przedmiot umowy nastąpi w terminie </w:t>
        <w:br/>
      </w:r>
      <w:r>
        <w:rPr>
          <w:rFonts w:cs="Calibri" w:ascii="Calibri" w:hAnsi="Calibri"/>
          <w:b w:val="false"/>
          <w:bCs w:val="false"/>
          <w:sz w:val="24"/>
          <w:szCs w:val="24"/>
        </w:rPr>
        <w:t>30</w:t>
      </w:r>
      <w:r>
        <w:rPr>
          <w:rFonts w:cs="Calibri" w:ascii="Calibri" w:hAnsi="Calibri"/>
          <w:b w:val="false"/>
          <w:bCs w:val="false"/>
          <w:sz w:val="24"/>
          <w:szCs w:val="24"/>
        </w:rPr>
        <w:t xml:space="preserve"> dni od dnia dostarczenia faktury VAT lub rachunku. </w:t>
      </w:r>
      <w:r>
        <w:rPr>
          <w:rFonts w:cs="Calibri" w:ascii="Calibri" w:hAnsi="Calibri"/>
          <w:sz w:val="24"/>
          <w:szCs w:val="24"/>
        </w:rPr>
        <w:tab/>
      </w:r>
    </w:p>
    <w:p>
      <w:pPr>
        <w:pStyle w:val="Normal"/>
        <w:bidi w:val="0"/>
        <w:ind w:hanging="426" w:start="426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2.</w:t>
        <w:tab/>
        <w:t xml:space="preserve">Strony uzgadniają, </w:t>
      </w:r>
      <w:r>
        <w:rPr>
          <w:rFonts w:eastAsia="TTE1597468t00" w:cs="Calibri" w:ascii="Calibri" w:hAnsi="Calibri"/>
          <w:sz w:val="24"/>
          <w:szCs w:val="24"/>
        </w:rPr>
        <w:t>ż</w:t>
      </w:r>
      <w:r>
        <w:rPr>
          <w:rFonts w:cs="Calibri" w:ascii="Calibri" w:hAnsi="Calibri"/>
          <w:sz w:val="24"/>
          <w:szCs w:val="24"/>
        </w:rPr>
        <w:t>e zapłata nale</w:t>
      </w:r>
      <w:r>
        <w:rPr>
          <w:rFonts w:eastAsia="TTE1597468t00" w:cs="Calibri" w:ascii="Calibri" w:hAnsi="Calibri"/>
          <w:sz w:val="24"/>
          <w:szCs w:val="24"/>
        </w:rPr>
        <w:t>ż</w:t>
      </w:r>
      <w:r>
        <w:rPr>
          <w:rFonts w:cs="Calibri" w:ascii="Calibri" w:hAnsi="Calibri"/>
          <w:sz w:val="24"/>
          <w:szCs w:val="24"/>
        </w:rPr>
        <w:t>no</w:t>
      </w:r>
      <w:r>
        <w:rPr>
          <w:rFonts w:eastAsia="TTE1597468t00" w:cs="Calibri" w:ascii="Calibri" w:hAnsi="Calibri"/>
          <w:sz w:val="24"/>
          <w:szCs w:val="24"/>
        </w:rPr>
        <w:t>ś</w:t>
      </w:r>
      <w:r>
        <w:rPr>
          <w:rFonts w:cs="Calibri" w:ascii="Calibri" w:hAnsi="Calibri"/>
          <w:sz w:val="24"/>
          <w:szCs w:val="24"/>
        </w:rPr>
        <w:t>ci b</w:t>
      </w:r>
      <w:r>
        <w:rPr>
          <w:rFonts w:eastAsia="TTE1597468t00" w:cs="Calibri" w:ascii="Calibri" w:hAnsi="Calibri"/>
          <w:sz w:val="24"/>
          <w:szCs w:val="24"/>
        </w:rPr>
        <w:t>ę</w:t>
      </w:r>
      <w:r>
        <w:rPr>
          <w:rFonts w:cs="Calibri" w:ascii="Calibri" w:hAnsi="Calibri"/>
          <w:sz w:val="24"/>
          <w:szCs w:val="24"/>
        </w:rPr>
        <w:t>dzie dokonana w formie przelewu na rachunek bankowy Wykonawcy.</w:t>
      </w:r>
    </w:p>
    <w:p>
      <w:pPr>
        <w:pStyle w:val="Normal"/>
        <w:widowControl/>
        <w:shd w:fill="FFFFFF" w:val="clear"/>
        <w:tabs>
          <w:tab w:val="clear" w:pos="709"/>
          <w:tab w:val="left" w:pos="390" w:leader="none"/>
        </w:tabs>
        <w:suppressAutoHyphens w:val="true"/>
        <w:bidi w:val="0"/>
        <w:ind w:hanging="397" w:start="397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3. </w:t>
        <w:tab/>
        <w:t>W przypadku nieterminowej płatno</w:t>
      </w:r>
      <w:r>
        <w:rPr>
          <w:rFonts w:eastAsia="TTE1597468t00" w:cs="Calibri" w:ascii="Calibri" w:hAnsi="Calibri"/>
          <w:sz w:val="24"/>
          <w:szCs w:val="24"/>
        </w:rPr>
        <w:t>ś</w:t>
      </w:r>
      <w:r>
        <w:rPr>
          <w:rFonts w:cs="Calibri" w:ascii="Calibri" w:hAnsi="Calibri"/>
          <w:sz w:val="24"/>
          <w:szCs w:val="24"/>
        </w:rPr>
        <w:t>ci nale</w:t>
      </w:r>
      <w:r>
        <w:rPr>
          <w:rFonts w:eastAsia="TTE1597468t00" w:cs="Calibri" w:ascii="Calibri" w:hAnsi="Calibri"/>
          <w:sz w:val="24"/>
          <w:szCs w:val="24"/>
        </w:rPr>
        <w:t>ż</w:t>
      </w:r>
      <w:r>
        <w:rPr>
          <w:rFonts w:cs="Calibri" w:ascii="Calibri" w:hAnsi="Calibri"/>
          <w:sz w:val="24"/>
          <w:szCs w:val="24"/>
        </w:rPr>
        <w:t>no</w:t>
      </w:r>
      <w:r>
        <w:rPr>
          <w:rFonts w:eastAsia="TTE1597468t00" w:cs="Calibri" w:ascii="Calibri" w:hAnsi="Calibri"/>
          <w:sz w:val="24"/>
          <w:szCs w:val="24"/>
        </w:rPr>
        <w:t>ś</w:t>
      </w:r>
      <w:r>
        <w:rPr>
          <w:rFonts w:cs="Calibri" w:ascii="Calibri" w:hAnsi="Calibri"/>
          <w:sz w:val="24"/>
          <w:szCs w:val="24"/>
        </w:rPr>
        <w:t>ci, Wykonawca ma prawo naliczy</w:t>
      </w:r>
      <w:r>
        <w:rPr>
          <w:rFonts w:eastAsia="TTE1597468t00" w:cs="Calibri" w:ascii="Calibri" w:hAnsi="Calibri"/>
          <w:sz w:val="24"/>
          <w:szCs w:val="24"/>
        </w:rPr>
        <w:t>ć Zamawiającemu</w:t>
      </w:r>
      <w:r>
        <w:rPr>
          <w:rFonts w:cs="Calibri" w:ascii="Calibri" w:hAnsi="Calibri"/>
          <w:sz w:val="24"/>
          <w:szCs w:val="24"/>
        </w:rPr>
        <w:t xml:space="preserve"> odsetki ustawowe za ka</w:t>
      </w:r>
      <w:r>
        <w:rPr>
          <w:rFonts w:eastAsia="TTE1597468t00" w:cs="Calibri" w:ascii="Calibri" w:hAnsi="Calibri"/>
          <w:sz w:val="24"/>
          <w:szCs w:val="24"/>
        </w:rPr>
        <w:t>ż</w:t>
      </w:r>
      <w:r>
        <w:rPr>
          <w:rFonts w:cs="Calibri" w:ascii="Calibri" w:hAnsi="Calibri"/>
          <w:sz w:val="24"/>
          <w:szCs w:val="24"/>
        </w:rPr>
        <w:t>dy dzie</w:t>
      </w:r>
      <w:r>
        <w:rPr>
          <w:rFonts w:eastAsia="TTE1597468t00" w:cs="Calibri" w:ascii="Calibri" w:hAnsi="Calibri"/>
          <w:sz w:val="24"/>
          <w:szCs w:val="24"/>
        </w:rPr>
        <w:t xml:space="preserve">ń </w:t>
      </w:r>
      <w:r>
        <w:rPr>
          <w:rFonts w:cs="Calibri" w:ascii="Calibri" w:hAnsi="Calibri"/>
          <w:sz w:val="24"/>
          <w:szCs w:val="24"/>
        </w:rPr>
        <w:t>zwłoki.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cs="Calibri" w:ascii="Calibri" w:hAnsi="Calibri"/>
          <w:b/>
          <w:bCs/>
          <w:sz w:val="24"/>
          <w:szCs w:val="24"/>
        </w:rPr>
        <w:tab/>
        <w:tab/>
        <w:tab/>
        <w:tab/>
        <w:tab/>
        <w:tab/>
        <w:t>§ 6</w:t>
      </w:r>
    </w:p>
    <w:p>
      <w:pPr>
        <w:pStyle w:val="Normal"/>
        <w:widowControl/>
        <w:numPr>
          <w:ilvl w:val="0"/>
          <w:numId w:val="0"/>
        </w:numPr>
        <w:shd w:fill="FFFFFF" w:val="clear"/>
        <w:tabs>
          <w:tab w:val="clear" w:pos="709"/>
          <w:tab w:val="left" w:pos="1005" w:leader="none"/>
        </w:tabs>
        <w:suppressAutoHyphens w:val="true"/>
        <w:overflowPunct w:val="true"/>
        <w:bidi w:val="0"/>
        <w:spacing w:before="0" w:after="0"/>
        <w:ind w:hanging="0" w:start="0" w:end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1.</w:t>
      </w:r>
      <w:r>
        <w:rPr>
          <w:rFonts w:cs="Calibri" w:ascii="Calibri" w:hAnsi="Calibri"/>
          <w:sz w:val="24"/>
          <w:szCs w:val="24"/>
        </w:rPr>
        <w:t xml:space="preserve">Strony ustanawiają odpowiedzialność za niewykonanie lub nienależyte wykonanie umowy </w:t>
        <w:br/>
        <w:t>w formie kar umownych.</w:t>
      </w:r>
    </w:p>
    <w:p>
      <w:pPr>
        <w:pStyle w:val="Normal"/>
        <w:tabs>
          <w:tab w:val="clear" w:pos="709"/>
          <w:tab w:val="left" w:pos="420" w:leader="none"/>
        </w:tabs>
        <w:bidi w:val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2.  Wykonawca zapłaci Zamawiającemu karę umowną za każdy dzień opóźnienia w dostarczeniu </w:t>
        <w:br/>
        <w:t>przedmiotu zamówienia w wysokości 1 % ceny określonej w ofercie (całość wynagrodzenia należnego wykonawcy na mocy umowy).</w:t>
      </w:r>
      <w:r>
        <w:rPr>
          <w:rFonts w:cs="Calibri" w:ascii="Calibri" w:hAnsi="Calibri"/>
          <w:sz w:val="24"/>
          <w:szCs w:val="24"/>
        </w:rPr>
        <w:br/>
      </w:r>
      <w:r>
        <w:rPr>
          <w:rFonts w:cs="Calibri" w:ascii="Calibri" w:hAnsi="Calibri"/>
          <w:sz w:val="24"/>
          <w:szCs w:val="24"/>
        </w:rPr>
        <w:t xml:space="preserve">3. Wykonawca zapłaci Zamawiającemu karę umowną w wysokości 1 % ceny określonej w ofercie </w:t>
        <w:br/>
        <w:t xml:space="preserve">(całość wynagrodzenia należnego wykonawcy na mocy umowy) </w:t>
      </w:r>
      <w:r>
        <w:rPr>
          <w:rFonts w:cs="Calibri" w:ascii="Calibri" w:hAnsi="Calibri"/>
          <w:sz w:val="24"/>
          <w:szCs w:val="24"/>
        </w:rPr>
        <w:t xml:space="preserve">za dostarczenie </w:t>
      </w:r>
      <w:r>
        <w:rPr>
          <w:rFonts w:cs="Calibri" w:ascii="Calibri" w:hAnsi="Calibri"/>
          <w:sz w:val="24"/>
          <w:szCs w:val="24"/>
        </w:rPr>
        <w:t xml:space="preserve">asortymentu </w:t>
      </w:r>
      <w:r>
        <w:rPr>
          <w:rFonts w:cs="Calibri" w:ascii="Calibri" w:hAnsi="Calibri"/>
          <w:sz w:val="24"/>
          <w:szCs w:val="24"/>
        </w:rPr>
        <w:t>niezgodnego z opisem przedmiotu zamówienia.</w:t>
      </w:r>
    </w:p>
    <w:p>
      <w:pPr>
        <w:pStyle w:val="Normal"/>
        <w:tabs>
          <w:tab w:val="clear" w:pos="709"/>
          <w:tab w:val="left" w:pos="420" w:leader="none"/>
        </w:tabs>
        <w:bidi w:val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4</w:t>
      </w:r>
      <w:r>
        <w:rPr>
          <w:rFonts w:cs="Calibri" w:ascii="Calibri" w:hAnsi="Calibri"/>
          <w:sz w:val="24"/>
          <w:szCs w:val="24"/>
        </w:rPr>
        <w:t>. W przypadku dostarczenia przedmiotu zamówienia niezgodnego z opisem, Wykonawca zobowiązany jest samodzielnie odebrać niezgodny przedmiot zamówienia.</w:t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both"/>
        <w:rPr>
          <w:rFonts w:ascii="Calibri" w:hAnsi="Calibri"/>
        </w:rPr>
      </w:pPr>
      <w:r>
        <w:rPr>
          <w:rFonts w:cs="Times New Roman" w:ascii="Calibri" w:hAnsi="Calibri"/>
          <w:spacing w:val="-2"/>
          <w:sz w:val="24"/>
          <w:szCs w:val="24"/>
        </w:rPr>
        <w:t>5</w:t>
      </w:r>
      <w:r>
        <w:rPr>
          <w:rFonts w:cs="Times New Roman" w:ascii="Calibri" w:hAnsi="Calibri"/>
          <w:spacing w:val="-2"/>
          <w:sz w:val="24"/>
          <w:szCs w:val="24"/>
        </w:rPr>
        <w:t xml:space="preserve">.  </w:t>
      </w:r>
      <w:r>
        <w:rPr>
          <w:rFonts w:cs="Times New Roman" w:ascii="Calibri" w:hAnsi="Calibri"/>
          <w:spacing w:val="-2"/>
          <w:sz w:val="24"/>
          <w:szCs w:val="24"/>
        </w:rPr>
        <w:t>Strony zastrzegają prawo dochodzenia odszkodowania przewyższającego wysokość kar umownych</w:t>
      </w:r>
      <w:r>
        <w:rPr>
          <w:rFonts w:cs="Times New Roman" w:ascii="Calibri" w:hAnsi="Calibri"/>
          <w:sz w:val="24"/>
          <w:szCs w:val="24"/>
        </w:rPr>
        <w:t xml:space="preserve"> na zasadach zawartych w Kodeksie Cywilnym.</w:t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both"/>
        <w:rPr>
          <w:rFonts w:ascii="Calibri" w:hAnsi="Calibri"/>
        </w:rPr>
      </w:pPr>
      <w:r>
        <w:rPr>
          <w:rFonts w:eastAsia="NSimSun" w:cs="Times New Roman" w:ascii="Calibri" w:hAnsi="Calibri"/>
          <w:color w:val="000000"/>
          <w:kern w:val="2"/>
          <w:sz w:val="24"/>
          <w:szCs w:val="24"/>
          <w:lang w:val="pl-PL" w:eastAsia="zh-CN" w:bidi="hi-IN"/>
        </w:rPr>
        <w:t>6</w:t>
      </w:r>
      <w:r>
        <w:rPr>
          <w:rFonts w:eastAsia="NSimSun" w:cs="Times New Roman" w:ascii="Calibri" w:hAnsi="Calibri"/>
          <w:color w:val="000000"/>
          <w:kern w:val="2"/>
          <w:sz w:val="24"/>
          <w:szCs w:val="24"/>
          <w:lang w:val="pl-PL" w:eastAsia="zh-CN" w:bidi="hi-IN"/>
        </w:rPr>
        <w:t xml:space="preserve">. </w:t>
      </w:r>
      <w:r>
        <w:rPr>
          <w:rFonts w:eastAsia="NSimSun" w:cs="Times New Roman" w:ascii="Calibri" w:hAnsi="Calibri"/>
          <w:color w:val="000000"/>
          <w:kern w:val="2"/>
          <w:sz w:val="24"/>
          <w:szCs w:val="24"/>
          <w:lang w:val="pl-PL" w:eastAsia="zh-CN" w:bidi="hi-IN"/>
        </w:rPr>
        <w:t>Wykonawca wyraża zgodę na potrącenie ewentualnych kar umownych z wynagrodzenia za    wykonany przedmiot umowy.</w:t>
      </w:r>
    </w:p>
    <w:p>
      <w:pPr>
        <w:pStyle w:val="Normal"/>
        <w:numPr>
          <w:ilvl w:val="0"/>
          <w:numId w:val="0"/>
        </w:numPr>
        <w:bidi w:val="0"/>
        <w:ind w:hanging="0" w:start="0" w:end="0"/>
        <w:jc w:val="both"/>
        <w:rPr>
          <w:rFonts w:ascii="Calibri" w:hAnsi="Calibri"/>
        </w:rPr>
      </w:pPr>
      <w:r>
        <w:rPr>
          <w:rFonts w:eastAsia="NSimSun" w:cs="Times New Roman" w:ascii="Calibri" w:hAnsi="Calibri"/>
          <w:color w:val="000000"/>
          <w:kern w:val="2"/>
          <w:sz w:val="24"/>
          <w:szCs w:val="24"/>
          <w:lang w:val="pl-PL" w:eastAsia="zh-CN" w:bidi="hi-IN"/>
        </w:rPr>
        <w:t>7</w:t>
      </w:r>
      <w:r>
        <w:rPr>
          <w:rFonts w:eastAsia="NSimSun" w:cs="Times New Roman" w:ascii="Calibri" w:hAnsi="Calibri"/>
          <w:color w:val="000000"/>
          <w:kern w:val="2"/>
          <w:sz w:val="24"/>
          <w:szCs w:val="24"/>
          <w:lang w:val="pl-PL" w:eastAsia="zh-CN" w:bidi="hi-IN"/>
        </w:rPr>
        <w:t xml:space="preserve">.  </w:t>
      </w:r>
      <w:r>
        <w:rPr>
          <w:rFonts w:eastAsia="NSimSun" w:cs="Times New Roman" w:ascii="Calibri" w:hAnsi="Calibri"/>
          <w:color w:val="000000"/>
          <w:kern w:val="2"/>
          <w:sz w:val="24"/>
          <w:szCs w:val="24"/>
          <w:lang w:val="pl-PL" w:eastAsia="zh-CN" w:bidi="hi-IN"/>
        </w:rPr>
        <w:t>Niezależnie od kar umownych Wykonawca zobowiązany jest usunąć nieprawidłowości naruszenia, które stanowią niewykonanie lub nienależyte wykonanie zobowiązania.</w:t>
      </w:r>
    </w:p>
    <w:p>
      <w:pPr>
        <w:pStyle w:val="Normal"/>
        <w:bidi w:val="0"/>
        <w:ind w:hanging="330" w:start="330" w:end="0"/>
        <w:jc w:val="both"/>
        <w:rPr>
          <w:rFonts w:ascii="Calibri" w:hAnsi="Calibri"/>
        </w:rPr>
      </w:pPr>
      <w:r>
        <w:rPr>
          <w:rFonts w:eastAsia="NSimSun" w:cs="Times New Roman" w:ascii="Calibri" w:hAnsi="Calibri"/>
          <w:b/>
          <w:bCs/>
          <w:color w:val="000000"/>
          <w:kern w:val="2"/>
          <w:sz w:val="24"/>
          <w:szCs w:val="24"/>
          <w:lang w:val="pl-PL" w:eastAsia="zh-CN" w:bidi="hi-IN"/>
        </w:rPr>
        <w:tab/>
        <w:tab/>
        <w:tab/>
        <w:tab/>
        <w:tab/>
        <w:tab/>
        <w:tab/>
      </w:r>
      <w:r>
        <w:rPr>
          <w:rFonts w:cs="Calibri" w:ascii="Calibri" w:hAnsi="Calibri"/>
          <w:b/>
          <w:bCs/>
          <w:sz w:val="24"/>
          <w:szCs w:val="24"/>
        </w:rPr>
        <w:t xml:space="preserve">§ </w:t>
      </w:r>
      <w:r>
        <w:rPr>
          <w:rFonts w:eastAsia="NSimSun" w:cs="Calibri" w:ascii="Calibri" w:hAnsi="Calibri"/>
          <w:b/>
          <w:bCs/>
          <w:color w:val="auto"/>
          <w:kern w:val="2"/>
          <w:sz w:val="24"/>
          <w:szCs w:val="24"/>
          <w:lang w:val="pl-PL" w:eastAsia="zh-CN" w:bidi="hi-IN"/>
        </w:rPr>
        <w:t>7</w:t>
      </w:r>
    </w:p>
    <w:p>
      <w:pPr>
        <w:pStyle w:val="BodyText"/>
        <w:tabs>
          <w:tab w:val="clear" w:pos="709"/>
          <w:tab w:val="left" w:pos="60" w:leader="none"/>
        </w:tabs>
        <w:bidi w:val="0"/>
        <w:spacing w:lineRule="auto" w:line="24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 xml:space="preserve">W związku z realizacją wymogów Rozporządzenia Parlamentu Europejskiego i Rady (UE) 2016/679               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 – załącznik nr </w:t>
      </w:r>
      <w:r>
        <w:rPr>
          <w:rFonts w:cs="Calibri" w:ascii="Calibri" w:hAnsi="Calibri"/>
          <w:sz w:val="24"/>
          <w:szCs w:val="24"/>
        </w:rPr>
        <w:t>5</w:t>
      </w:r>
      <w:r>
        <w:rPr>
          <w:rFonts w:cs="Calibri" w:ascii="Calibri" w:hAnsi="Calibri"/>
          <w:sz w:val="24"/>
          <w:szCs w:val="24"/>
        </w:rPr>
        <w:t xml:space="preserve"> i </w:t>
      </w:r>
      <w:r>
        <w:rPr>
          <w:rFonts w:cs="Calibri" w:ascii="Calibri" w:hAnsi="Calibri"/>
          <w:sz w:val="24"/>
          <w:szCs w:val="24"/>
        </w:rPr>
        <w:t>5</w:t>
      </w:r>
      <w:r>
        <w:rPr>
          <w:rFonts w:cs="Calibri" w:ascii="Calibri" w:hAnsi="Calibri"/>
          <w:sz w:val="24"/>
          <w:szCs w:val="24"/>
        </w:rPr>
        <w:t>a do Zapytania</w:t>
      </w:r>
      <w:r>
        <w:rPr>
          <w:rFonts w:cs="Calibri" w:ascii="Calibri" w:hAnsi="Calibri"/>
          <w:sz w:val="24"/>
          <w:szCs w:val="24"/>
        </w:rPr>
        <w:t xml:space="preserve"> ofertowego</w:t>
      </w:r>
      <w:r>
        <w:rPr>
          <w:rFonts w:cs="Calibri" w:ascii="Calibri" w:hAnsi="Calibri"/>
          <w:sz w:val="24"/>
          <w:szCs w:val="24"/>
        </w:rPr>
        <w:t>.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Times New Roman" w:ascii="Calibri" w:hAnsi="Calibri"/>
          <w:b/>
          <w:color w:val="000000"/>
          <w:sz w:val="24"/>
          <w:szCs w:val="24"/>
        </w:rPr>
        <w:tab/>
        <w:tab/>
        <w:tab/>
        <w:tab/>
        <w:tab/>
        <w:tab/>
        <w:t>§</w:t>
      </w:r>
      <w:r>
        <w:rPr>
          <w:rFonts w:eastAsia="NSimSun" w:cs="Times New Roman" w:ascii="Calibri" w:hAnsi="Calibri"/>
          <w:b/>
          <w:color w:val="000000"/>
          <w:kern w:val="2"/>
          <w:sz w:val="24"/>
          <w:szCs w:val="24"/>
          <w:lang w:val="pl-PL" w:eastAsia="zh-CN" w:bidi="hi-IN"/>
        </w:rPr>
        <w:t xml:space="preserve"> 8</w:t>
      </w:r>
    </w:p>
    <w:p>
      <w:pPr>
        <w:pStyle w:val="Normal"/>
        <w:tabs>
          <w:tab w:val="clear" w:pos="709"/>
          <w:tab w:val="left" w:pos="340" w:leader="none"/>
        </w:tabs>
        <w:bidi w:val="0"/>
        <w:spacing w:lineRule="atLeast" w:line="10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1.</w:t>
        <w:tab/>
        <w:t xml:space="preserve">Wszelkie istotne zmiany i uzupełnienia niniejszej umowy wymagają formy pisemnej pod   </w:t>
        <w:tab/>
        <w:t>rygorem nieważności i mogą zostać wprowadzone w formie pisemnego aneksu do umowy.</w:t>
      </w:r>
    </w:p>
    <w:p>
      <w:pPr>
        <w:pStyle w:val="Normal"/>
        <w:bidi w:val="0"/>
        <w:spacing w:lineRule="atLeast" w:line="100"/>
        <w:ind w:hanging="284" w:start="284" w:end="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2.</w:t>
        <w:tab/>
      </w:r>
      <w:r>
        <w:rPr>
          <w:rFonts w:cs="Times New Roman" w:ascii="Calibri" w:hAnsi="Calibri"/>
          <w:color w:val="000000"/>
          <w:sz w:val="24"/>
          <w:szCs w:val="24"/>
        </w:rPr>
        <w:t>Zamawiający przewiduje możliwość dokonania zmiany umowy w niżej wymienionych przypadkach:</w:t>
      </w:r>
    </w:p>
    <w:p>
      <w:pPr>
        <w:pStyle w:val="Bezodstpw"/>
        <w:widowControl w:val="false"/>
        <w:suppressAutoHyphens w:val="true"/>
        <w:overflowPunct w:val="false"/>
        <w:bidi w:val="0"/>
        <w:ind w:hanging="340" w:start="340" w:end="0"/>
        <w:jc w:val="both"/>
        <w:rPr>
          <w:rFonts w:ascii="Calibri" w:hAnsi="Calibri"/>
        </w:rPr>
      </w:pPr>
      <w:r>
        <w:rPr>
          <w:rFonts w:ascii="Calibri" w:hAnsi="Calibri"/>
          <w:color w:val="000000"/>
          <w:sz w:val="24"/>
          <w:szCs w:val="24"/>
        </w:rPr>
        <w:tab/>
        <w:t>1) zmiany rzutujące na wynagrodzenie:</w:t>
      </w:r>
    </w:p>
    <w:p>
      <w:pPr>
        <w:pStyle w:val="Bezodstpw"/>
        <w:widowControl w:val="false"/>
        <w:tabs>
          <w:tab w:val="clear" w:pos="709"/>
          <w:tab w:val="left" w:pos="343" w:leader="none"/>
        </w:tabs>
        <w:suppressAutoHyphens w:val="true"/>
        <w:overflowPunct w:val="false"/>
        <w:bidi w:val="0"/>
        <w:ind w:firstLine="340" w:end="0"/>
        <w:jc w:val="both"/>
        <w:rPr>
          <w:rFonts w:ascii="Calibri" w:hAnsi="Calibri"/>
        </w:rPr>
      </w:pPr>
      <w:r>
        <w:rPr>
          <w:rFonts w:ascii="Calibri" w:hAnsi="Calibri"/>
          <w:color w:val="000000"/>
          <w:sz w:val="24"/>
          <w:szCs w:val="24"/>
        </w:rPr>
        <w:t xml:space="preserve">- możliwa jest zmiana postanowień umowy w związku ze zmianą stawki podatku od towarów </w:t>
        <w:br/>
        <w:t xml:space="preserve">      i usług (VAT) lub narzuceniem innych obciążeń publiczno-prawnych, których nie można było </w:t>
        <w:tab/>
        <w:t>przewidzieć w chwili zawierania umowy;</w:t>
      </w:r>
    </w:p>
    <w:p>
      <w:pPr>
        <w:pStyle w:val="Normal"/>
        <w:bidi w:val="0"/>
        <w:spacing w:lineRule="atLeast" w:line="100"/>
        <w:ind w:hanging="284" w:start="284" w:end="0"/>
        <w:jc w:val="both"/>
        <w:rPr>
          <w:rFonts w:ascii="Calibri" w:hAnsi="Calibri"/>
        </w:rPr>
      </w:pPr>
      <w:r>
        <w:rPr>
          <w:rFonts w:cs="Times New Roman" w:ascii="Calibri" w:hAnsi="Calibri"/>
          <w:color w:val="000000"/>
          <w:sz w:val="24"/>
          <w:szCs w:val="24"/>
        </w:rPr>
        <w:tab/>
        <w:t xml:space="preserve">2) gdy z przyczyn organizacyjnych konieczna będzie zmiana danych teleadresowych </w:t>
        <w:br/>
        <w:t>i  adresowych określonych w umowie.</w:t>
      </w:r>
    </w:p>
    <w:p>
      <w:pPr>
        <w:pStyle w:val="Normal"/>
        <w:tabs>
          <w:tab w:val="clear" w:pos="709"/>
          <w:tab w:val="left" w:pos="300" w:leader="none"/>
        </w:tabs>
        <w:bidi w:val="0"/>
        <w:jc w:val="both"/>
        <w:rPr>
          <w:rFonts w:ascii="Calibri" w:hAnsi="Calibri"/>
        </w:rPr>
      </w:pPr>
      <w:r>
        <w:rPr>
          <w:rFonts w:cs="Times New Roman" w:ascii="Calibri" w:hAnsi="Calibri"/>
          <w:b/>
          <w:color w:val="000000"/>
          <w:sz w:val="24"/>
          <w:szCs w:val="24"/>
        </w:rPr>
        <w:tab/>
        <w:tab/>
        <w:tab/>
        <w:tab/>
        <w:tab/>
        <w:tab/>
        <w:tab/>
        <w:t>§ 9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Times New Roman" w:ascii="Calibri" w:hAnsi="Calibri"/>
          <w:sz w:val="24"/>
          <w:szCs w:val="24"/>
        </w:rPr>
        <w:t>Na podstawie umowy o dofinansowanie projektu „</w:t>
      </w:r>
      <w:r>
        <w:rPr>
          <w:rFonts w:eastAsia="NSimSun" w:cs="Times New Roman" w:ascii="Calibri" w:hAnsi="Calibri"/>
          <w:color w:val="auto"/>
          <w:kern w:val="2"/>
          <w:sz w:val="24"/>
          <w:szCs w:val="24"/>
          <w:lang w:val="pl-PL" w:eastAsia="zh-CN" w:bidi="hi-IN"/>
        </w:rPr>
        <w:t>Miasto dla rodziny</w:t>
      </w:r>
      <w:r>
        <w:rPr>
          <w:rFonts w:cs="Times New Roman" w:ascii="Calibri" w:hAnsi="Calibri"/>
          <w:sz w:val="24"/>
          <w:szCs w:val="24"/>
        </w:rPr>
        <w:t xml:space="preserve">”, którego realizatorem jest Zamawiający </w:t>
      </w:r>
      <w:r>
        <w:rPr>
          <w:rFonts w:cs="Times New Roman" w:ascii="Calibri" w:hAnsi="Calibri"/>
          <w:color w:val="000000"/>
          <w:spacing w:val="2"/>
          <w:sz w:val="24"/>
          <w:szCs w:val="24"/>
        </w:rPr>
        <w:t xml:space="preserve">- </w:t>
      </w:r>
      <w:r>
        <w:rPr>
          <w:rFonts w:cs="Times New Roman" w:ascii="Calibri" w:hAnsi="Calibri"/>
          <w:sz w:val="24"/>
          <w:szCs w:val="24"/>
        </w:rPr>
        <w:t xml:space="preserve">strony zobowiązane są do przechowywania dokumentacji związanej z realizacją przedmiotowego projektu oraz Zamawiający ma  </w:t>
      </w:r>
      <w:r>
        <w:rPr>
          <w:rFonts w:cs="Times New Roman" w:ascii="Calibri" w:hAnsi="Calibri"/>
          <w:color w:val="000000"/>
          <w:sz w:val="24"/>
          <w:szCs w:val="24"/>
        </w:rPr>
        <w:t>prawo wglądu do dokumentów Wykonawcy związanych z realizowanym projektem, w tym</w:t>
      </w:r>
      <w:r>
        <w:rPr>
          <w:rFonts w:cs="Times New Roman" w:ascii="Calibri" w:hAnsi="Calibri"/>
          <w:color w:val="000000"/>
          <w:sz w:val="24"/>
          <w:szCs w:val="24"/>
          <w:shd w:fill="FFFFFF" w:val="clear"/>
        </w:rPr>
        <w:t xml:space="preserve"> do dokumentów finansowych przez okres </w:t>
      </w:r>
      <w:r>
        <w:rPr>
          <w:rFonts w:cs="Arial" w:ascii="Calibri" w:hAnsi="Calibri"/>
          <w:color w:val="000000"/>
          <w:spacing w:val="-1"/>
          <w:sz w:val="24"/>
          <w:szCs w:val="24"/>
          <w:shd w:fill="FFFFFF" w:val="clear"/>
        </w:rPr>
        <w:t>5 lat.</w:t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spacing w:val="-1"/>
          <w:sz w:val="24"/>
          <w:szCs w:val="24"/>
          <w:shd w:fill="FFFFFF" w:val="clear"/>
        </w:rPr>
        <w:tab/>
        <w:tab/>
        <w:tab/>
        <w:tab/>
        <w:tab/>
        <w:tab/>
      </w:r>
    </w:p>
    <w:p>
      <w:pPr>
        <w:pStyle w:val="Normal"/>
        <w:bidi w:val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spacing w:val="-1"/>
          <w:sz w:val="24"/>
          <w:szCs w:val="24"/>
          <w:shd w:fill="FFFFFF" w:val="clear"/>
        </w:rPr>
        <w:t xml:space="preserve">                                                                               </w:t>
      </w:r>
      <w:r>
        <w:rPr>
          <w:rFonts w:cs="Calibri" w:ascii="Calibri" w:hAnsi="Calibri"/>
          <w:b/>
          <w:bCs/>
          <w:sz w:val="24"/>
          <w:szCs w:val="24"/>
        </w:rPr>
        <w:t>§ 10</w:t>
      </w:r>
    </w:p>
    <w:p>
      <w:pPr>
        <w:pStyle w:val="Normal"/>
        <w:tabs>
          <w:tab w:val="clear" w:pos="709"/>
          <w:tab w:val="left" w:pos="204" w:leader="none"/>
        </w:tabs>
        <w:bidi w:val="0"/>
        <w:ind w:hanging="0" w:start="-12" w:end="0"/>
        <w:jc w:val="start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Wła</w:t>
      </w:r>
      <w:r>
        <w:rPr>
          <w:rFonts w:eastAsia="TTE1597468t00" w:cs="Calibri" w:ascii="Calibri" w:hAnsi="Calibri"/>
          <w:sz w:val="24"/>
          <w:szCs w:val="24"/>
        </w:rPr>
        <w:t>ś</w:t>
      </w:r>
      <w:r>
        <w:rPr>
          <w:rFonts w:cs="Calibri" w:ascii="Calibri" w:hAnsi="Calibri"/>
          <w:sz w:val="24"/>
          <w:szCs w:val="24"/>
        </w:rPr>
        <w:t>ciwym dla rozpoznania sporów wynikłych na tle realizacji niniejszej umowy jest s</w:t>
      </w:r>
      <w:r>
        <w:rPr>
          <w:rFonts w:eastAsia="TTE1597468t00" w:cs="Calibri" w:ascii="Calibri" w:hAnsi="Calibri"/>
          <w:sz w:val="24"/>
          <w:szCs w:val="24"/>
        </w:rPr>
        <w:t>ą</w:t>
      </w:r>
      <w:r>
        <w:rPr>
          <w:rFonts w:cs="Calibri" w:ascii="Calibri" w:hAnsi="Calibri"/>
          <w:sz w:val="24"/>
          <w:szCs w:val="24"/>
        </w:rPr>
        <w:t>d wła</w:t>
      </w:r>
      <w:r>
        <w:rPr>
          <w:rFonts w:eastAsia="TTE1597468t00" w:cs="Calibri" w:ascii="Calibri" w:hAnsi="Calibri"/>
          <w:sz w:val="24"/>
          <w:szCs w:val="24"/>
        </w:rPr>
        <w:t>ś</w:t>
      </w:r>
      <w:r>
        <w:rPr>
          <w:rFonts w:cs="Calibri" w:ascii="Calibri" w:hAnsi="Calibri"/>
          <w:sz w:val="24"/>
          <w:szCs w:val="24"/>
        </w:rPr>
        <w:t>ciwy dla siedziby Zamawiającego.</w:t>
        <w:br/>
        <w:t xml:space="preserve">                                                                               </w:t>
      </w:r>
      <w:r>
        <w:rPr>
          <w:rFonts w:cs="Calibri" w:ascii="Calibri" w:hAnsi="Calibri"/>
          <w:b/>
          <w:bCs/>
          <w:sz w:val="24"/>
          <w:szCs w:val="24"/>
        </w:rPr>
        <w:t>§ 11</w:t>
      </w:r>
    </w:p>
    <w:p>
      <w:pPr>
        <w:pStyle w:val="Normal"/>
        <w:tabs>
          <w:tab w:val="clear" w:pos="709"/>
          <w:tab w:val="left" w:pos="204" w:leader="none"/>
        </w:tabs>
        <w:bidi w:val="0"/>
        <w:ind w:hanging="0" w:start="-12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W sprawach nie uregulowanych w niniejszej umowie stosuje si</w:t>
      </w:r>
      <w:r>
        <w:rPr>
          <w:rFonts w:eastAsia="TTE1597468t00" w:cs="Calibri" w:ascii="Calibri" w:hAnsi="Calibri"/>
          <w:sz w:val="24"/>
          <w:szCs w:val="24"/>
        </w:rPr>
        <w:t xml:space="preserve">ę </w:t>
      </w:r>
      <w:r>
        <w:rPr>
          <w:rFonts w:cs="Calibri" w:ascii="Calibri" w:hAnsi="Calibri"/>
          <w:sz w:val="24"/>
          <w:szCs w:val="24"/>
        </w:rPr>
        <w:t>przepisy kodeksu cywilnego.</w:t>
      </w:r>
    </w:p>
    <w:p>
      <w:pPr>
        <w:pStyle w:val="Normal"/>
        <w:tabs>
          <w:tab w:val="clear" w:pos="709"/>
          <w:tab w:val="left" w:pos="204" w:leader="none"/>
        </w:tabs>
        <w:bidi w:val="0"/>
        <w:ind w:hanging="0" w:start="0" w:end="0"/>
        <w:jc w:val="start"/>
        <w:rPr>
          <w:rFonts w:ascii="Calibri" w:hAnsi="Calibri"/>
        </w:rPr>
      </w:pPr>
      <w:r>
        <w:rPr>
          <w:rFonts w:cs="Calibri" w:ascii="Calibri" w:hAnsi="Calibri"/>
          <w:b/>
          <w:bCs/>
          <w:sz w:val="24"/>
          <w:szCs w:val="24"/>
        </w:rPr>
        <w:tab/>
        <w:tab/>
        <w:tab/>
        <w:tab/>
        <w:t xml:space="preserve">                                          § 12</w:t>
      </w:r>
    </w:p>
    <w:p>
      <w:pPr>
        <w:pStyle w:val="Lista123"/>
        <w:numPr>
          <w:ilvl w:val="0"/>
          <w:numId w:val="36"/>
        </w:num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Strony wskazują adres poczty elektronicznej na który będą składane pisma i doręczenia.</w:t>
      </w:r>
    </w:p>
    <w:p>
      <w:pPr>
        <w:pStyle w:val="Lista123"/>
        <w:numPr>
          <w:ilvl w:val="0"/>
          <w:numId w:val="37"/>
        </w:numPr>
        <w:rPr/>
      </w:pP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>Wysłanie na wskazany adres poczty elektronicznej jest równoznaczne z doręczeniem oświadczenia lub pisma.</w:t>
      </w:r>
      <w:r>
        <w:rPr>
          <w:rFonts w:ascii="Calibri" w:hAnsi="Calibri"/>
          <w:b w:val="false"/>
          <w:bCs w:val="false"/>
          <w:sz w:val="24"/>
          <w:szCs w:val="24"/>
        </w:rPr>
        <w:t xml:space="preserve"> </w:t>
      </w:r>
    </w:p>
    <w:p>
      <w:pPr>
        <w:pStyle w:val="Lista123"/>
        <w:numPr>
          <w:ilvl w:val="0"/>
          <w:numId w:val="38"/>
        </w:numPr>
        <w:rPr/>
      </w:pP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 xml:space="preserve">Strony zobowiązane są informować się o zmianie wskazanego adresu poczty elektronicznej. </w:t>
      </w:r>
    </w:p>
    <w:p>
      <w:pPr>
        <w:pStyle w:val="Lista123"/>
        <w:numPr>
          <w:ilvl w:val="0"/>
          <w:numId w:val="39"/>
        </w:numPr>
        <w:rPr/>
      </w:pP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>W przypadku zaniechania informacji o zmianie adresu doręczenie na dotychczasowy adres uznaje się za skuteczne.</w:t>
      </w:r>
    </w:p>
    <w:p>
      <w:pPr>
        <w:pStyle w:val="Lista123"/>
        <w:numPr>
          <w:ilvl w:val="0"/>
          <w:numId w:val="40"/>
        </w:numPr>
        <w:rPr/>
      </w:pP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 xml:space="preserve">Zamawiający:  </w:t>
      </w:r>
      <w:hyperlink r:id="rId30">
        <w:r>
          <w:rPr>
            <w:rStyle w:val="Hyperlink"/>
            <w:rFonts w:eastAsia="Times New Roman" w:cs="Times New Roman" w:ascii="Calibri" w:hAnsi="Calibri"/>
            <w:b w:val="false"/>
            <w:bCs w:val="false"/>
            <w:color w:val="000000"/>
            <w:sz w:val="24"/>
            <w:szCs w:val="24"/>
            <w:lang w:val="de-DE"/>
          </w:rPr>
          <w:t>sekretariat@mopstm.pl</w:t>
        </w:r>
      </w:hyperlink>
    </w:p>
    <w:p>
      <w:pPr>
        <w:pStyle w:val="Normal"/>
        <w:tabs>
          <w:tab w:val="clear" w:pos="709"/>
          <w:tab w:val="left" w:pos="204" w:leader="none"/>
        </w:tabs>
        <w:bidi w:val="0"/>
        <w:ind w:hanging="0" w:start="0" w:end="0"/>
        <w:jc w:val="start"/>
        <w:rPr>
          <w:rFonts w:ascii="Calibri" w:hAnsi="Calibri"/>
        </w:rPr>
      </w:pP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 xml:space="preserve">     </w:t>
      </w: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>Wykonawca: …</w:t>
      </w:r>
      <w:r>
        <w:rPr>
          <w:rStyle w:val="Domylnaczcionkaakapitu"/>
          <w:rFonts w:eastAsia="Times New Roman" w:cs="Times New Roman" w:ascii="Calibri" w:hAnsi="Calibri"/>
          <w:b w:val="false"/>
          <w:bCs w:val="false"/>
          <w:color w:val="000000"/>
          <w:sz w:val="24"/>
          <w:szCs w:val="24"/>
        </w:rPr>
        <w:t>………………………………………...</w:t>
      </w:r>
      <w:r>
        <w:rPr>
          <w:rFonts w:cs="Calibri" w:ascii="Calibri" w:hAnsi="Calibri"/>
          <w:b/>
          <w:bCs/>
          <w:sz w:val="24"/>
          <w:szCs w:val="24"/>
        </w:rPr>
        <w:br/>
        <w:t xml:space="preserve">                                                                                § 1</w:t>
      </w:r>
      <w:r>
        <w:rPr>
          <w:rFonts w:cs="Calibri" w:ascii="Calibri" w:hAnsi="Calibri"/>
          <w:b/>
          <w:bCs/>
          <w:sz w:val="24"/>
          <w:szCs w:val="24"/>
        </w:rPr>
        <w:t>3</w:t>
      </w:r>
    </w:p>
    <w:p>
      <w:pPr>
        <w:pStyle w:val="Normal"/>
        <w:tabs>
          <w:tab w:val="clear" w:pos="709"/>
          <w:tab w:val="left" w:pos="204" w:leader="none"/>
        </w:tabs>
        <w:bidi w:val="0"/>
        <w:ind w:hanging="0" w:start="-12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>Umow</w:t>
      </w:r>
      <w:r>
        <w:rPr>
          <w:rFonts w:eastAsia="TTE1597468t00" w:cs="Calibri" w:ascii="Calibri" w:hAnsi="Calibri"/>
          <w:sz w:val="24"/>
          <w:szCs w:val="24"/>
        </w:rPr>
        <w:t xml:space="preserve">ę </w:t>
      </w:r>
      <w:r>
        <w:rPr>
          <w:rFonts w:cs="Calibri" w:ascii="Calibri" w:hAnsi="Calibri"/>
          <w:sz w:val="24"/>
          <w:szCs w:val="24"/>
        </w:rPr>
        <w:t>sporz</w:t>
      </w:r>
      <w:r>
        <w:rPr>
          <w:rFonts w:eastAsia="TTE1597468t00" w:cs="Calibri" w:ascii="Calibri" w:hAnsi="Calibri"/>
          <w:sz w:val="24"/>
          <w:szCs w:val="24"/>
        </w:rPr>
        <w:t>ą</w:t>
      </w:r>
      <w:r>
        <w:rPr>
          <w:rFonts w:cs="Calibri" w:ascii="Calibri" w:hAnsi="Calibri"/>
          <w:sz w:val="24"/>
          <w:szCs w:val="24"/>
        </w:rPr>
        <w:t>dzono w 2 jednobrzmi</w:t>
      </w:r>
      <w:r>
        <w:rPr>
          <w:rFonts w:eastAsia="TTE1597468t00" w:cs="Calibri" w:ascii="Calibri" w:hAnsi="Calibri"/>
          <w:sz w:val="24"/>
          <w:szCs w:val="24"/>
        </w:rPr>
        <w:t>ą</w:t>
      </w:r>
      <w:r>
        <w:rPr>
          <w:rFonts w:cs="Calibri" w:ascii="Calibri" w:hAnsi="Calibri"/>
          <w:sz w:val="24"/>
          <w:szCs w:val="24"/>
        </w:rPr>
        <w:t>cych egzemplarzach, po 1 dla ka</w:t>
      </w:r>
      <w:r>
        <w:rPr>
          <w:rFonts w:eastAsia="TTE1597468t00" w:cs="Calibri" w:ascii="Calibri" w:hAnsi="Calibri"/>
          <w:sz w:val="24"/>
          <w:szCs w:val="24"/>
        </w:rPr>
        <w:t>ż</w:t>
      </w:r>
      <w:r>
        <w:rPr>
          <w:rFonts w:cs="Calibri" w:ascii="Calibri" w:hAnsi="Calibri"/>
          <w:sz w:val="24"/>
          <w:szCs w:val="24"/>
        </w:rPr>
        <w:t>dej ze stron.</w:t>
      </w:r>
    </w:p>
    <w:p>
      <w:pPr>
        <w:pStyle w:val="Normal"/>
        <w:tabs>
          <w:tab w:val="clear" w:pos="709"/>
          <w:tab w:val="left" w:pos="204" w:leader="none"/>
        </w:tabs>
        <w:bidi w:val="0"/>
        <w:ind w:hanging="0" w:start="-12" w:end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tabs>
          <w:tab w:val="clear" w:pos="709"/>
          <w:tab w:val="left" w:pos="204" w:leader="none"/>
        </w:tabs>
        <w:bidi w:val="0"/>
        <w:ind w:hanging="0" w:start="-12" w:end="0"/>
        <w:jc w:val="both"/>
        <w:rPr>
          <w:rFonts w:ascii="Calibri" w:hAnsi="Calibri"/>
        </w:rPr>
      </w:pPr>
      <w:r>
        <w:rPr>
          <w:rFonts w:cs="Calibri" w:ascii="Calibri" w:hAnsi="Calibri"/>
          <w:sz w:val="24"/>
          <w:szCs w:val="24"/>
        </w:rPr>
        <w:tab/>
        <w:tab/>
        <w:tab/>
      </w:r>
      <w:r>
        <w:rPr>
          <w:rFonts w:cs="Calibri" w:ascii="Calibri" w:hAnsi="Calibri"/>
          <w:b/>
          <w:bCs/>
          <w:sz w:val="24"/>
          <w:szCs w:val="24"/>
        </w:rPr>
        <w:t>Wykonawca:</w:t>
        <w:tab/>
        <w:tab/>
        <w:tab/>
        <w:tab/>
        <w:tab/>
        <w:t>Zamawiający:</w:t>
      </w:r>
    </w:p>
    <w:p>
      <w:pPr>
        <w:pStyle w:val="Normal"/>
        <w:bidi w:val="0"/>
        <w:jc w:val="both"/>
        <w:rPr>
          <w:rFonts w:ascii="Calibri" w:hAnsi="Calibri"/>
          <w:sz w:val="24"/>
          <w:szCs w:val="24"/>
        </w:rPr>
      </w:pPr>
      <w:r>
        <w:rPr>
          <w:rFonts w:eastAsia="TTE1597468t00" w:cs="Calibri" w:ascii="Calibri" w:hAnsi="Calibri"/>
          <w:b/>
          <w:bCs/>
          <w:color w:val="000000"/>
          <w:spacing w:val="-3"/>
          <w:sz w:val="24"/>
          <w:szCs w:val="24"/>
          <w:u w:val="none"/>
        </w:rPr>
        <w:tab/>
      </w:r>
      <w:r>
        <w:rPr>
          <w:rFonts w:cs="Times New Roman" w:ascii="Calibri" w:hAnsi="Calibri"/>
          <w:b w:val="false"/>
          <w:bCs w:val="false"/>
          <w:sz w:val="24"/>
          <w:szCs w:val="24"/>
          <w:u w:val="none"/>
        </w:rPr>
        <w:tab/>
      </w:r>
    </w:p>
    <w:sectPr>
      <w:footerReference w:type="default" r:id="rId31"/>
      <w:type w:val="nextPage"/>
      <w:pgSz w:w="11906" w:h="16838"/>
      <w:pgMar w:left="1134" w:right="1134" w:gutter="0" w:header="0" w:top="680" w:footer="737" w:bottom="125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Verdana">
    <w:charset w:val="ee" w:characterSet="windows-1250"/>
    <w:family w:val="roman"/>
    <w:pitch w:val="variable"/>
  </w:font>
  <w:font w:name="Calibri">
    <w:charset w:val="ee" w:characterSet="windows-1250"/>
    <w:family w:val="auto"/>
    <w:pitch w:val="default"/>
  </w:font>
  <w:font w:name="Calibri">
    <w:charset w:val="ee" w:characterSet="windows-1250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sz w:val="20"/>
        <w:szCs w:val="20"/>
      </w:rPr>
    </w:pPr>
    <w:bookmarkStart w:id="21" w:name="PageNumWizard_FOOTER_Domyślny_styl_stron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62</w:t>
    </w:r>
    <w:r>
      <w:rPr>
        <w:sz w:val="20"/>
        <w:szCs w:val="20"/>
      </w:rPr>
      <w:fldChar w:fldCharType="end"/>
    </w:r>
    <w:bookmarkEnd w:id="21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1134"/>
        </w:tabs>
        <w:ind w:start="1134" w:hanging="777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start"/>
      <w:pPr>
        <w:tabs>
          <w:tab w:val="num" w:pos="794"/>
        </w:tabs>
        <w:ind w:start="1151" w:hanging="397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start"/>
      <w:pPr>
        <w:tabs>
          <w:tab w:val="num" w:pos="1191"/>
        </w:tabs>
        <w:ind w:start="1548" w:hanging="397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start"/>
      <w:pPr>
        <w:tabs>
          <w:tab w:val="num" w:pos="1588"/>
        </w:tabs>
        <w:ind w:start="1945" w:hanging="397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start"/>
      <w:pPr>
        <w:tabs>
          <w:tab w:val="num" w:pos="1985"/>
        </w:tabs>
        <w:ind w:start="2342" w:hanging="397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start"/>
      <w:pPr>
        <w:tabs>
          <w:tab w:val="num" w:pos="2381"/>
        </w:tabs>
        <w:ind w:start="2738" w:hanging="397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start"/>
      <w:pPr>
        <w:tabs>
          <w:tab w:val="num" w:pos="2778"/>
        </w:tabs>
        <w:ind w:start="3135" w:hanging="397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start"/>
      <w:pPr>
        <w:tabs>
          <w:tab w:val="num" w:pos="3175"/>
        </w:tabs>
        <w:ind w:start="3532" w:hanging="397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start"/>
      <w:pPr>
        <w:tabs>
          <w:tab w:val="num" w:pos="3572"/>
        </w:tabs>
        <w:ind w:start="3929" w:hanging="397"/>
      </w:pPr>
      <w:rPr>
        <w:rFonts w:ascii="Calibri" w:hAnsi="Calibri"/>
        <w:sz w:val="24"/>
        <w:szCs w:val="24"/>
      </w:rPr>
    </w:lvl>
  </w:abstractNum>
  <w:abstractNum w:abstractNumId="3">
    <w:lvl w:ilvl="0">
      <w:start w:val="1"/>
      <w:numFmt w:val="lowerLetter"/>
      <w:lvlText w:val="%1)"/>
      <w:lvlJc w:val="start"/>
      <w:pPr>
        <w:tabs>
          <w:tab w:val="num" w:pos="170"/>
        </w:tabs>
        <w:ind w:start="170" w:hanging="170"/>
      </w:pPr>
      <w:rPr>
        <w:rFonts w:ascii="Calibri" w:hAnsi="Calibri"/>
        <w:sz w:val="24"/>
        <w:szCs w:val="24"/>
      </w:rPr>
    </w:lvl>
    <w:lvl w:ilvl="1">
      <w:start w:val="1"/>
      <w:numFmt w:val="bullet"/>
      <w:lvlText w:val=""/>
      <w:lvlJc w:val="start"/>
      <w:pPr>
        <w:tabs>
          <w:tab w:val="num" w:pos="340"/>
        </w:tabs>
        <w:ind w:start="340" w:hanging="170"/>
      </w:pPr>
      <w:rPr>
        <w:rFonts w:ascii="Symbol" w:hAnsi="Symbol" w:cs="Symbol" w:hint="default"/>
        <w:sz w:val="24"/>
        <w:szCs w:val="24"/>
      </w:rPr>
    </w:lvl>
    <w:lvl w:ilvl="2">
      <w:start w:val="1"/>
      <w:numFmt w:val="bullet"/>
      <w:lvlText w:val=""/>
      <w:lvlJc w:val="start"/>
      <w:pPr>
        <w:tabs>
          <w:tab w:val="num" w:pos="510"/>
        </w:tabs>
        <w:ind w:start="510" w:hanging="17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"/>
      <w:lvlJc w:val="start"/>
      <w:pPr>
        <w:tabs>
          <w:tab w:val="num" w:pos="680"/>
        </w:tabs>
        <w:ind w:start="680" w:hanging="170"/>
      </w:pPr>
      <w:rPr>
        <w:rFonts w:ascii="Symbol" w:hAnsi="Symbol" w:cs="Symbol" w:hint="default"/>
        <w:sz w:val="24"/>
        <w:szCs w:val="24"/>
      </w:rPr>
    </w:lvl>
    <w:lvl w:ilvl="4">
      <w:start w:val="1"/>
      <w:numFmt w:val="bullet"/>
      <w:lvlText w:val=""/>
      <w:lvlJc w:val="start"/>
      <w:pPr>
        <w:tabs>
          <w:tab w:val="num" w:pos="850"/>
        </w:tabs>
        <w:ind w:start="850" w:hanging="170"/>
      </w:pPr>
      <w:rPr>
        <w:rFonts w:ascii="Symbol" w:hAnsi="Symbol" w:cs="Symbol" w:hint="default"/>
        <w:sz w:val="24"/>
        <w:szCs w:val="24"/>
      </w:rPr>
    </w:lvl>
    <w:lvl w:ilvl="5">
      <w:start w:val="1"/>
      <w:numFmt w:val="bullet"/>
      <w:lvlText w:val=""/>
      <w:lvlJc w:val="start"/>
      <w:pPr>
        <w:tabs>
          <w:tab w:val="num" w:pos="1020"/>
        </w:tabs>
        <w:ind w:start="1020" w:hanging="170"/>
      </w:pPr>
      <w:rPr>
        <w:rFonts w:ascii="Symbol" w:hAnsi="Symbol" w:cs="Symbol" w:hint="default"/>
        <w:sz w:val="24"/>
        <w:szCs w:val="24"/>
      </w:rPr>
    </w:lvl>
    <w:lvl w:ilvl="6">
      <w:start w:val="1"/>
      <w:numFmt w:val="bullet"/>
      <w:lvlText w:val=""/>
      <w:lvlJc w:val="start"/>
      <w:pPr>
        <w:tabs>
          <w:tab w:val="num" w:pos="1191"/>
        </w:tabs>
        <w:ind w:start="1191" w:hanging="170"/>
      </w:pPr>
      <w:rPr>
        <w:rFonts w:ascii="Symbol" w:hAnsi="Symbol" w:cs="Symbol" w:hint="default"/>
        <w:sz w:val="24"/>
        <w:szCs w:val="24"/>
      </w:rPr>
    </w:lvl>
    <w:lvl w:ilvl="7">
      <w:start w:val="1"/>
      <w:numFmt w:val="bullet"/>
      <w:lvlText w:val=""/>
      <w:lvlJc w:val="start"/>
      <w:pPr>
        <w:tabs>
          <w:tab w:val="num" w:pos="1361"/>
        </w:tabs>
        <w:ind w:start="1361" w:hanging="170"/>
      </w:pPr>
      <w:rPr>
        <w:rFonts w:ascii="Symbol" w:hAnsi="Symbol" w:cs="Symbol" w:hint="default"/>
        <w:sz w:val="24"/>
        <w:szCs w:val="24"/>
      </w:rPr>
    </w:lvl>
    <w:lvl w:ilvl="8">
      <w:start w:val="1"/>
      <w:numFmt w:val="bullet"/>
      <w:lvlText w:val=""/>
      <w:lvlJc w:val="start"/>
      <w:pPr>
        <w:tabs>
          <w:tab w:val="num" w:pos="1531"/>
        </w:tabs>
        <w:ind w:start="1531" w:hanging="170"/>
      </w:pPr>
      <w:rPr>
        <w:rFonts w:ascii="Symbol" w:hAnsi="Symbol" w:cs="Symbol" w:hint="default"/>
        <w:sz w:val="24"/>
        <w:szCs w:val="24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1134"/>
        </w:tabs>
        <w:ind w:start="1134" w:hanging="777"/>
      </w:pPr>
      <w:rPr>
        <w:rFonts w:ascii="Calibri" w:hAnsi="Calibri"/>
        <w:b w:val="false"/>
        <w:bCs w:val="false"/>
      </w:rPr>
    </w:lvl>
    <w:lvl w:ilvl="1">
      <w:start w:val="1"/>
      <w:numFmt w:val="decimal"/>
      <w:lvlText w:val="%2."/>
      <w:lvlJc w:val="start"/>
      <w:pPr>
        <w:tabs>
          <w:tab w:val="num" w:pos="794"/>
        </w:tabs>
        <w:ind w:start="1151" w:hanging="397"/>
      </w:pPr>
      <w:rPr>
        <w:rFonts w:ascii="Calibri" w:hAnsi="Calibri"/>
        <w:b w:val="false"/>
        <w:bCs w:val="false"/>
      </w:rPr>
    </w:lvl>
    <w:lvl w:ilvl="2">
      <w:start w:val="1"/>
      <w:numFmt w:val="decimal"/>
      <w:lvlText w:val="%3."/>
      <w:lvlJc w:val="start"/>
      <w:pPr>
        <w:tabs>
          <w:tab w:val="num" w:pos="1191"/>
        </w:tabs>
        <w:ind w:start="1548" w:hanging="397"/>
      </w:pPr>
      <w:rPr>
        <w:rFonts w:ascii="Calibri" w:hAnsi="Calibri"/>
        <w:b w:val="false"/>
        <w:bCs w:val="false"/>
      </w:rPr>
    </w:lvl>
    <w:lvl w:ilvl="3">
      <w:start w:val="1"/>
      <w:numFmt w:val="decimal"/>
      <w:lvlText w:val="%4."/>
      <w:lvlJc w:val="start"/>
      <w:pPr>
        <w:tabs>
          <w:tab w:val="num" w:pos="1588"/>
        </w:tabs>
        <w:ind w:start="1945" w:hanging="397"/>
      </w:pPr>
      <w:rPr>
        <w:rFonts w:ascii="Calibri" w:hAnsi="Calibri"/>
        <w:b w:val="false"/>
        <w:bCs w:val="false"/>
      </w:rPr>
    </w:lvl>
    <w:lvl w:ilvl="4">
      <w:start w:val="1"/>
      <w:numFmt w:val="decimal"/>
      <w:lvlText w:val="%5."/>
      <w:lvlJc w:val="start"/>
      <w:pPr>
        <w:tabs>
          <w:tab w:val="num" w:pos="1985"/>
        </w:tabs>
        <w:ind w:start="2342" w:hanging="397"/>
      </w:pPr>
      <w:rPr>
        <w:rFonts w:ascii="Calibri" w:hAnsi="Calibri"/>
        <w:b w:val="false"/>
        <w:bCs w:val="false"/>
      </w:rPr>
    </w:lvl>
    <w:lvl w:ilvl="5">
      <w:start w:val="1"/>
      <w:numFmt w:val="decimal"/>
      <w:lvlText w:val="%6."/>
      <w:lvlJc w:val="start"/>
      <w:pPr>
        <w:tabs>
          <w:tab w:val="num" w:pos="2381"/>
        </w:tabs>
        <w:ind w:start="2738" w:hanging="397"/>
      </w:pPr>
      <w:rPr>
        <w:rFonts w:ascii="Calibri" w:hAnsi="Calibri"/>
        <w:b w:val="false"/>
        <w:bCs w:val="false"/>
      </w:rPr>
    </w:lvl>
    <w:lvl w:ilvl="6">
      <w:start w:val="1"/>
      <w:numFmt w:val="decimal"/>
      <w:lvlText w:val="%7."/>
      <w:lvlJc w:val="start"/>
      <w:pPr>
        <w:tabs>
          <w:tab w:val="num" w:pos="2778"/>
        </w:tabs>
        <w:ind w:start="3135" w:hanging="397"/>
      </w:pPr>
      <w:rPr>
        <w:rFonts w:ascii="Calibri" w:hAnsi="Calibri"/>
        <w:b w:val="false"/>
        <w:bCs w:val="false"/>
      </w:rPr>
    </w:lvl>
    <w:lvl w:ilvl="7">
      <w:start w:val="1"/>
      <w:numFmt w:val="decimal"/>
      <w:lvlText w:val="%8."/>
      <w:lvlJc w:val="start"/>
      <w:pPr>
        <w:tabs>
          <w:tab w:val="num" w:pos="3175"/>
        </w:tabs>
        <w:ind w:start="3532" w:hanging="397"/>
      </w:pPr>
      <w:rPr>
        <w:rFonts w:ascii="Calibri" w:hAnsi="Calibri"/>
        <w:b w:val="false"/>
        <w:bCs w:val="false"/>
      </w:rPr>
    </w:lvl>
    <w:lvl w:ilvl="8">
      <w:start w:val="1"/>
      <w:numFmt w:val="decimal"/>
      <w:lvlText w:val="%9."/>
      <w:lvlJc w:val="start"/>
      <w:pPr>
        <w:tabs>
          <w:tab w:val="num" w:pos="3572"/>
        </w:tabs>
        <w:ind w:start="3929" w:hanging="397"/>
      </w:pPr>
      <w:rPr>
        <w:rFonts w:ascii="Calibri" w:hAnsi="Calibri"/>
        <w:b w:val="false"/>
        <w:bCs w:val="false"/>
      </w:rPr>
    </w:lvl>
  </w:abstractNum>
  <w:abstractNum w:abstractNumId="5">
    <w:lvl w:ilvl="0">
      <w:start w:val="1"/>
      <w:numFmt w:val="lowerLetter"/>
      <w:lvlText w:val="%1)"/>
      <w:lvlJc w:val="start"/>
      <w:pPr>
        <w:tabs>
          <w:tab w:val="num" w:pos="329"/>
        </w:tabs>
        <w:ind w:start="754" w:hanging="397"/>
      </w:pPr>
      <w:rPr/>
    </w:lvl>
    <w:lvl w:ilvl="1">
      <w:start w:val="1"/>
      <w:numFmt w:val="lowerLetter"/>
      <w:lvlText w:val="%2)"/>
      <w:lvlJc w:val="start"/>
      <w:pPr>
        <w:tabs>
          <w:tab w:val="num" w:pos="1151"/>
        </w:tabs>
        <w:ind w:start="1151" w:hanging="397"/>
      </w:pPr>
      <w:rPr/>
    </w:lvl>
    <w:lvl w:ilvl="2">
      <w:start w:val="1"/>
      <w:numFmt w:val="lowerLetter"/>
      <w:lvlText w:val="%3)"/>
      <w:lvlJc w:val="start"/>
      <w:pPr>
        <w:tabs>
          <w:tab w:val="num" w:pos="1548"/>
        </w:tabs>
        <w:ind w:start="1548" w:hanging="397"/>
      </w:pPr>
      <w:rPr/>
    </w:lvl>
    <w:lvl w:ilvl="3">
      <w:start w:val="1"/>
      <w:numFmt w:val="lowerLetter"/>
      <w:lvlText w:val="%4)"/>
      <w:lvlJc w:val="start"/>
      <w:pPr>
        <w:tabs>
          <w:tab w:val="num" w:pos="1945"/>
        </w:tabs>
        <w:ind w:start="1945" w:hanging="397"/>
      </w:pPr>
      <w:rPr/>
    </w:lvl>
    <w:lvl w:ilvl="4">
      <w:start w:val="1"/>
      <w:numFmt w:val="lowerLetter"/>
      <w:lvlText w:val="%5)"/>
      <w:lvlJc w:val="start"/>
      <w:pPr>
        <w:tabs>
          <w:tab w:val="num" w:pos="2342"/>
        </w:tabs>
        <w:ind w:start="2342" w:hanging="397"/>
      </w:pPr>
      <w:rPr/>
    </w:lvl>
    <w:lvl w:ilvl="5">
      <w:start w:val="1"/>
      <w:numFmt w:val="lowerLetter"/>
      <w:lvlText w:val="%6)"/>
      <w:lvlJc w:val="start"/>
      <w:pPr>
        <w:tabs>
          <w:tab w:val="num" w:pos="2739"/>
        </w:tabs>
        <w:ind w:start="2739" w:hanging="397"/>
      </w:pPr>
      <w:rPr/>
    </w:lvl>
    <w:lvl w:ilvl="6">
      <w:start w:val="1"/>
      <w:numFmt w:val="lowerLetter"/>
      <w:lvlText w:val="%7)"/>
      <w:lvlJc w:val="start"/>
      <w:pPr>
        <w:tabs>
          <w:tab w:val="num" w:pos="3136"/>
        </w:tabs>
        <w:ind w:start="3136" w:hanging="397"/>
      </w:pPr>
      <w:rPr/>
    </w:lvl>
    <w:lvl w:ilvl="7">
      <w:start w:val="1"/>
      <w:numFmt w:val="lowerLetter"/>
      <w:lvlText w:val="%8)"/>
      <w:lvlJc w:val="start"/>
      <w:pPr>
        <w:tabs>
          <w:tab w:val="num" w:pos="3533"/>
        </w:tabs>
        <w:ind w:start="3533" w:hanging="397"/>
      </w:pPr>
      <w:rPr/>
    </w:lvl>
    <w:lvl w:ilvl="8">
      <w:start w:val="1"/>
      <w:numFmt w:val="lowerLetter"/>
      <w:lvlText w:val="%9)"/>
      <w:lvlJc w:val="start"/>
      <w:pPr>
        <w:tabs>
          <w:tab w:val="num" w:pos="3930"/>
        </w:tabs>
        <w:ind w:start="3930" w:hanging="397"/>
      </w:pPr>
      <w:rPr/>
    </w:lvl>
  </w:abstractNum>
  <w:abstractNum w:abstractNumId="6">
    <w:lvl w:ilvl="0">
      <w:start w:val="2"/>
      <w:numFmt w:val="decimal"/>
      <w:lvlText w:val="%1."/>
      <w:lvlJc w:val="start"/>
      <w:pPr>
        <w:tabs>
          <w:tab w:val="num" w:pos="0"/>
        </w:tabs>
        <w:ind w:start="720" w:firstLine="108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440" w:firstLine="2520"/>
      </w:pPr>
      <w:rPr>
        <w:rFonts w:ascii="Arial" w:hAnsi="Arial" w:eastAsia="Times New Roman" w:cs="Arial"/>
        <w:color w:val="auto"/>
      </w:rPr>
    </w:lvl>
    <w:lvl w:ilvl="2">
      <w:start w:val="2"/>
      <w:numFmt w:val="decimal"/>
      <w:lvlText w:val="%3."/>
      <w:lvlJc w:val="start"/>
      <w:pPr>
        <w:tabs>
          <w:tab w:val="num" w:pos="0"/>
        </w:tabs>
        <w:ind w:start="2340" w:firstLine="4320"/>
      </w:pPr>
      <w:rPr>
        <w:sz w:val="22"/>
        <w:szCs w:val="22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rFonts w:ascii="Calibri" w:hAnsi="Calibri"/>
        <w:b w:val="false"/>
        <w:bCs w:val="false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firstLine="684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firstLine="108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firstLine="2520"/>
      </w:pPr>
      <w:rPr>
        <w:rFonts w:ascii="Calibri" w:hAnsi="Calibri"/>
      </w:rPr>
    </w:lvl>
    <w:lvl w:ilvl="2">
      <w:start w:val="2"/>
      <w:numFmt w:val="decimal"/>
      <w:lvlText w:val="%3."/>
      <w:lvlJc w:val="start"/>
      <w:pPr>
        <w:tabs>
          <w:tab w:val="num" w:pos="0"/>
        </w:tabs>
        <w:ind w:start="2340" w:firstLine="432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b w:val="false"/>
        <w:bCs w:val="false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firstLine="684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8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9">
    <w:lvl w:ilvl="0">
      <w:start w:val="1"/>
      <w:numFmt w:val="lowerLetter"/>
      <w:lvlText w:val="%1)"/>
      <w:lvlJc w:val="start"/>
      <w:pPr>
        <w:tabs>
          <w:tab w:val="num" w:pos="0"/>
        </w:tabs>
        <w:ind w:start="786" w:hanging="360"/>
      </w:pPr>
      <w:rPr>
        <w:rFonts w:ascii="Calibri" w:hAnsi="Calibri" w:eastAsia="Calibri" w:cs="Arial"/>
        <w:b/>
        <w:bCs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0"/>
        </w:tabs>
        <w:ind w:start="78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0"/>
        </w:tabs>
        <w:ind w:start="786" w:hanging="360"/>
      </w:pPr>
      <w:rPr>
        <w:rFonts w:ascii="Symbol" w:hAnsi="Symbol" w:cs="Symbol" w:hint="default"/>
        <w:b/>
        <w:i w:val="false"/>
        <w:color w:val="00000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13">
    <w:lvl w:ilvl="0">
      <w:start w:val="1"/>
      <w:numFmt w:val="decimal"/>
      <w:lvlText w:val="%1)"/>
      <w:lvlJc w:val="start"/>
      <w:pPr>
        <w:tabs>
          <w:tab w:val="num" w:pos="283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14">
    <w:lvl w:ilvl="0">
      <w:start w:val="1"/>
      <w:numFmt w:val="decimal"/>
      <w:lvlText w:val="%1)"/>
      <w:lvlJc w:val="start"/>
      <w:pPr>
        <w:tabs>
          <w:tab w:val="num" w:pos="786"/>
        </w:tabs>
        <w:ind w:start="786" w:hanging="360"/>
      </w:pPr>
      <w:rPr>
        <w:rFonts w:ascii="Calibri" w:hAnsi="Calibri" w:cs="Times New Roman"/>
        <w:color w:val="000000"/>
        <w:sz w:val="24"/>
        <w:szCs w:val="24"/>
        <w:shd w:fill="FFFFFF" w:val="clear"/>
      </w:rPr>
    </w:lvl>
    <w:lvl w:ilvl="1">
      <w:start w:val="1"/>
      <w:numFmt w:val="decimal"/>
      <w:lvlText w:val="%2)"/>
      <w:lvlJc w:val="start"/>
      <w:pPr>
        <w:tabs>
          <w:tab w:val="num" w:pos="1506"/>
        </w:tabs>
        <w:ind w:start="1506" w:hanging="360"/>
      </w:pPr>
      <w:rPr/>
    </w:lvl>
    <w:lvl w:ilvl="2">
      <w:start w:val="1"/>
      <w:numFmt w:val="decimal"/>
      <w:lvlText w:val="%3)"/>
      <w:lvlJc w:val="start"/>
      <w:pPr>
        <w:tabs>
          <w:tab w:val="num" w:pos="2226"/>
        </w:tabs>
        <w:ind w:start="2226" w:hanging="360"/>
      </w:pPr>
      <w:rPr/>
    </w:lvl>
    <w:lvl w:ilvl="3">
      <w:start w:val="1"/>
      <w:numFmt w:val="decimal"/>
      <w:lvlText w:val="%4."/>
      <w:lvlJc w:val="start"/>
      <w:pPr>
        <w:tabs>
          <w:tab w:val="num" w:pos="2946"/>
        </w:tabs>
        <w:ind w:start="2946" w:hanging="360"/>
      </w:pPr>
      <w:rPr/>
    </w:lvl>
    <w:lvl w:ilvl="4">
      <w:start w:val="1"/>
      <w:numFmt w:val="decimal"/>
      <w:lvlText w:val="%5."/>
      <w:lvlJc w:val="start"/>
      <w:pPr>
        <w:tabs>
          <w:tab w:val="num" w:pos="3666"/>
        </w:tabs>
        <w:ind w:start="3666" w:hanging="360"/>
      </w:pPr>
      <w:rPr/>
    </w:lvl>
    <w:lvl w:ilvl="5">
      <w:start w:val="1"/>
      <w:numFmt w:val="decimal"/>
      <w:lvlText w:val="%6."/>
      <w:lvlJc w:val="start"/>
      <w:pPr>
        <w:tabs>
          <w:tab w:val="num" w:pos="4386"/>
        </w:tabs>
        <w:ind w:start="4386" w:hanging="360"/>
      </w:pPr>
      <w:rPr/>
    </w:lvl>
    <w:lvl w:ilvl="6">
      <w:start w:val="1"/>
      <w:numFmt w:val="decimal"/>
      <w:lvlText w:val="%7."/>
      <w:lvlJc w:val="start"/>
      <w:pPr>
        <w:tabs>
          <w:tab w:val="num" w:pos="5106"/>
        </w:tabs>
        <w:ind w:start="5106" w:hanging="360"/>
      </w:pPr>
      <w:rPr/>
    </w:lvl>
    <w:lvl w:ilvl="7">
      <w:start w:val="1"/>
      <w:numFmt w:val="decimal"/>
      <w:lvlText w:val="%8."/>
      <w:lvlJc w:val="start"/>
      <w:pPr>
        <w:tabs>
          <w:tab w:val="num" w:pos="5826"/>
        </w:tabs>
        <w:ind w:start="5826" w:hanging="360"/>
      </w:pPr>
      <w:rPr/>
    </w:lvl>
    <w:lvl w:ilvl="8">
      <w:start w:val="1"/>
      <w:numFmt w:val="decimal"/>
      <w:lvlText w:val="%9."/>
      <w:lvlJc w:val="start"/>
      <w:pPr>
        <w:tabs>
          <w:tab w:val="num" w:pos="6546"/>
        </w:tabs>
        <w:ind w:start="6546" w:hanging="360"/>
      </w:pPr>
      <w:rPr/>
    </w:lvl>
  </w:abstractNum>
  <w:abstractNum w:abstractNumId="15">
    <w:lvl w:ilvl="0">
      <w:start w:val="1"/>
      <w:numFmt w:val="lowerLetter"/>
      <w:lvlText w:val="%1)"/>
      <w:lvlJc w:val="start"/>
      <w:pPr>
        <w:tabs>
          <w:tab w:val="num" w:pos="786"/>
        </w:tabs>
        <w:ind w:start="786" w:hanging="360"/>
      </w:pPr>
      <w:rPr>
        <w:rFonts w:ascii="Calibri" w:hAnsi="Calibri"/>
        <w:b w:val="false"/>
        <w:bCs w:val="false"/>
      </w:rPr>
    </w:lvl>
    <w:lvl w:ilvl="1">
      <w:start w:val="1"/>
      <w:numFmt w:val="decimal"/>
      <w:lvlText w:val="%2."/>
      <w:lvlJc w:val="start"/>
      <w:pPr>
        <w:tabs>
          <w:tab w:val="num" w:pos="1506"/>
        </w:tabs>
        <w:ind w:start="1506" w:hanging="360"/>
      </w:pPr>
      <w:rPr/>
    </w:lvl>
    <w:lvl w:ilvl="2">
      <w:start w:val="1"/>
      <w:numFmt w:val="decimal"/>
      <w:lvlText w:val="%3."/>
      <w:lvlJc w:val="start"/>
      <w:pPr>
        <w:tabs>
          <w:tab w:val="num" w:pos="2226"/>
        </w:tabs>
        <w:ind w:start="2226" w:hanging="360"/>
      </w:pPr>
      <w:rPr/>
    </w:lvl>
    <w:lvl w:ilvl="3">
      <w:start w:val="1"/>
      <w:numFmt w:val="decimal"/>
      <w:lvlText w:val="%4."/>
      <w:lvlJc w:val="start"/>
      <w:pPr>
        <w:tabs>
          <w:tab w:val="num" w:pos="2946"/>
        </w:tabs>
        <w:ind w:start="2946" w:hanging="360"/>
      </w:pPr>
      <w:rPr/>
    </w:lvl>
    <w:lvl w:ilvl="4">
      <w:start w:val="1"/>
      <w:numFmt w:val="decimal"/>
      <w:lvlText w:val="%5."/>
      <w:lvlJc w:val="start"/>
      <w:pPr>
        <w:tabs>
          <w:tab w:val="num" w:pos="3666"/>
        </w:tabs>
        <w:ind w:start="3666" w:hanging="360"/>
      </w:pPr>
      <w:rPr/>
    </w:lvl>
    <w:lvl w:ilvl="5">
      <w:start w:val="1"/>
      <w:numFmt w:val="decimal"/>
      <w:lvlText w:val="%6."/>
      <w:lvlJc w:val="start"/>
      <w:pPr>
        <w:tabs>
          <w:tab w:val="num" w:pos="4386"/>
        </w:tabs>
        <w:ind w:start="4386" w:hanging="360"/>
      </w:pPr>
      <w:rPr/>
    </w:lvl>
    <w:lvl w:ilvl="6">
      <w:start w:val="1"/>
      <w:numFmt w:val="decimal"/>
      <w:lvlText w:val="%7."/>
      <w:lvlJc w:val="start"/>
      <w:pPr>
        <w:tabs>
          <w:tab w:val="num" w:pos="5106"/>
        </w:tabs>
        <w:ind w:start="5106" w:hanging="360"/>
      </w:pPr>
      <w:rPr/>
    </w:lvl>
    <w:lvl w:ilvl="7">
      <w:start w:val="1"/>
      <w:numFmt w:val="decimal"/>
      <w:lvlText w:val="%8."/>
      <w:lvlJc w:val="start"/>
      <w:pPr>
        <w:tabs>
          <w:tab w:val="num" w:pos="5826"/>
        </w:tabs>
        <w:ind w:start="5826" w:hanging="360"/>
      </w:pPr>
      <w:rPr/>
    </w:lvl>
    <w:lvl w:ilvl="8">
      <w:start w:val="1"/>
      <w:numFmt w:val="decimal"/>
      <w:lvlText w:val="%9."/>
      <w:lvlJc w:val="start"/>
      <w:pPr>
        <w:tabs>
          <w:tab w:val="num" w:pos="6546"/>
        </w:tabs>
        <w:ind w:start="6546" w:hanging="360"/>
      </w:pPr>
      <w:rPr/>
    </w:lvl>
  </w:abstractNum>
  <w:abstractNum w:abstractNumId="16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7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8">
    <w:lvl w:ilvl="0">
      <w:start w:val="1"/>
      <w:numFmt w:val="lowerLetter"/>
      <w:lvlText w:val="%1)"/>
      <w:lvlJc w:val="start"/>
      <w:pPr>
        <w:tabs>
          <w:tab w:val="num" w:pos="0"/>
        </w:tabs>
        <w:ind w:start="2340" w:firstLine="4320"/>
      </w:pPr>
      <w:rPr>
        <w:rFonts w:ascii="Calibri" w:hAnsi="Calibri"/>
      </w:rPr>
    </w:lvl>
    <w:lvl w:ilvl="1">
      <w:start w:val="3"/>
      <w:numFmt w:val="decimal"/>
      <w:lvlText w:val="%2."/>
      <w:lvlJc w:val="start"/>
      <w:pPr>
        <w:tabs>
          <w:tab w:val="num" w:pos="0"/>
        </w:tabs>
        <w:ind w:start="1440" w:firstLine="2520"/>
      </w:pPr>
      <w:rPr/>
    </w:lvl>
    <w:lvl w:ilvl="2">
      <w:start w:val="1"/>
      <w:numFmt w:val="decimal"/>
      <w:lvlText w:val="%3)"/>
      <w:lvlJc w:val="start"/>
      <w:pPr>
        <w:tabs>
          <w:tab w:val="num" w:pos="0"/>
        </w:tabs>
        <w:ind w:start="2340" w:firstLine="4320"/>
      </w:pPr>
      <w:rPr/>
    </w:lvl>
    <w:lvl w:ilvl="3">
      <w:start w:val="4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rFonts w:ascii="Arial" w:hAnsi="Arial" w:eastAsia="Verdana" w:cs="Arial"/>
        <w:sz w:val="24"/>
        <w:szCs w:val="24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3240" w:firstLine="648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19">
    <w:lvl w:ilvl="0">
      <w:start w:val="1"/>
      <w:numFmt w:val="lowerLetter"/>
      <w:lvlText w:val="%1)"/>
      <w:lvlJc w:val="start"/>
      <w:pPr>
        <w:tabs>
          <w:tab w:val="num" w:pos="0"/>
        </w:tabs>
        <w:ind w:start="2340" w:firstLine="4320"/>
      </w:pPr>
      <w:rPr>
        <w:rFonts w:ascii="Calibri" w:hAnsi="Calibri"/>
      </w:rPr>
    </w:lvl>
    <w:lvl w:ilvl="1">
      <w:start w:val="3"/>
      <w:numFmt w:val="decimal"/>
      <w:lvlText w:val="%2."/>
      <w:lvlJc w:val="start"/>
      <w:pPr>
        <w:tabs>
          <w:tab w:val="num" w:pos="0"/>
        </w:tabs>
        <w:ind w:start="1440" w:firstLine="2520"/>
      </w:pPr>
      <w:rPr/>
    </w:lvl>
    <w:lvl w:ilvl="2">
      <w:start w:val="1"/>
      <w:numFmt w:val="decimal"/>
      <w:lvlText w:val="%3)"/>
      <w:lvlJc w:val="start"/>
      <w:pPr>
        <w:tabs>
          <w:tab w:val="num" w:pos="0"/>
        </w:tabs>
        <w:ind w:start="2340" w:firstLine="4320"/>
      </w:pPr>
      <w:rPr/>
    </w:lvl>
    <w:lvl w:ilvl="3">
      <w:start w:val="4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rFonts w:ascii="Arial" w:hAnsi="Arial" w:eastAsia="Verdana" w:cs="Arial"/>
        <w:sz w:val="24"/>
        <w:szCs w:val="24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3240" w:firstLine="648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20">
    <w:lvl w:ilvl="0">
      <w:start w:val="1"/>
      <w:numFmt w:val="lowerLetter"/>
      <w:lvlText w:val="%1)"/>
      <w:lvlJc w:val="start"/>
      <w:pPr>
        <w:tabs>
          <w:tab w:val="num" w:pos="0"/>
        </w:tabs>
        <w:ind w:start="2340" w:firstLine="4320"/>
      </w:pPr>
      <w:rPr>
        <w:rFonts w:ascii="Calibri" w:hAnsi="Calibri"/>
      </w:rPr>
    </w:lvl>
    <w:lvl w:ilvl="1">
      <w:start w:val="3"/>
      <w:numFmt w:val="decimal"/>
      <w:lvlText w:val="%2."/>
      <w:lvlJc w:val="start"/>
      <w:pPr>
        <w:tabs>
          <w:tab w:val="num" w:pos="0"/>
        </w:tabs>
        <w:ind w:start="1440" w:firstLine="2520"/>
      </w:pPr>
      <w:rPr/>
    </w:lvl>
    <w:lvl w:ilvl="2">
      <w:start w:val="1"/>
      <w:numFmt w:val="decimal"/>
      <w:lvlText w:val="%3)"/>
      <w:lvlJc w:val="start"/>
      <w:pPr>
        <w:tabs>
          <w:tab w:val="num" w:pos="0"/>
        </w:tabs>
        <w:ind w:start="2340" w:firstLine="4320"/>
      </w:pPr>
      <w:rPr/>
    </w:lvl>
    <w:lvl w:ilvl="3">
      <w:start w:val="4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rFonts w:ascii="Arial" w:hAnsi="Arial" w:eastAsia="Verdana" w:cs="Arial"/>
        <w:sz w:val="24"/>
        <w:szCs w:val="24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3240" w:firstLine="648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21">
    <w:lvl w:ilvl="0">
      <w:start w:val="1"/>
      <w:numFmt w:val="lowerLetter"/>
      <w:lvlText w:val="%1)"/>
      <w:lvlJc w:val="start"/>
      <w:pPr>
        <w:tabs>
          <w:tab w:val="num" w:pos="0"/>
        </w:tabs>
        <w:ind w:start="2340" w:firstLine="4320"/>
      </w:pPr>
      <w:rPr>
        <w:rFonts w:ascii="Calibri" w:hAnsi="Calibri"/>
      </w:rPr>
    </w:lvl>
    <w:lvl w:ilvl="1">
      <w:start w:val="3"/>
      <w:numFmt w:val="decimal"/>
      <w:lvlText w:val="%2."/>
      <w:lvlJc w:val="start"/>
      <w:pPr>
        <w:tabs>
          <w:tab w:val="num" w:pos="0"/>
        </w:tabs>
        <w:ind w:start="1440" w:firstLine="2520"/>
      </w:pPr>
      <w:rPr/>
    </w:lvl>
    <w:lvl w:ilvl="2">
      <w:start w:val="1"/>
      <w:numFmt w:val="decimal"/>
      <w:lvlText w:val="%3)"/>
      <w:lvlJc w:val="start"/>
      <w:pPr>
        <w:tabs>
          <w:tab w:val="num" w:pos="0"/>
        </w:tabs>
        <w:ind w:start="2340" w:firstLine="4320"/>
      </w:pPr>
      <w:rPr/>
    </w:lvl>
    <w:lvl w:ilvl="3">
      <w:start w:val="4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rFonts w:ascii="Arial" w:hAnsi="Arial" w:eastAsia="Verdana" w:cs="Arial"/>
        <w:sz w:val="24"/>
        <w:szCs w:val="24"/>
      </w:rPr>
    </w:lvl>
    <w:lvl w:ilvl="4">
      <w:start w:val="1"/>
      <w:numFmt w:val="decimal"/>
      <w:lvlText w:val="%5)"/>
      <w:lvlJc w:val="start"/>
      <w:pPr>
        <w:tabs>
          <w:tab w:val="num" w:pos="0"/>
        </w:tabs>
        <w:ind w:start="3240" w:firstLine="648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22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3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4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5">
    <w:lvl w:ilvl="0">
      <w:start w:val="1"/>
      <w:numFmt w:val="lowerLetter"/>
      <w:lvlText w:val="%1)"/>
      <w:lvlJc w:val="start"/>
      <w:pPr>
        <w:tabs>
          <w:tab w:val="num" w:pos="329"/>
        </w:tabs>
        <w:ind w:start="754" w:hanging="397"/>
      </w:pPr>
      <w:rPr/>
    </w:lvl>
    <w:lvl w:ilvl="1">
      <w:start w:val="1"/>
      <w:numFmt w:val="lowerLetter"/>
      <w:lvlText w:val="%2)"/>
      <w:lvlJc w:val="start"/>
      <w:pPr>
        <w:tabs>
          <w:tab w:val="num" w:pos="1151"/>
        </w:tabs>
        <w:ind w:start="1151" w:hanging="397"/>
      </w:pPr>
      <w:rPr/>
    </w:lvl>
    <w:lvl w:ilvl="2">
      <w:start w:val="1"/>
      <w:numFmt w:val="lowerLetter"/>
      <w:lvlText w:val="%3)"/>
      <w:lvlJc w:val="start"/>
      <w:pPr>
        <w:tabs>
          <w:tab w:val="num" w:pos="1548"/>
        </w:tabs>
        <w:ind w:start="1548" w:hanging="397"/>
      </w:pPr>
      <w:rPr/>
    </w:lvl>
    <w:lvl w:ilvl="3">
      <w:start w:val="1"/>
      <w:numFmt w:val="lowerLetter"/>
      <w:lvlText w:val="%4)"/>
      <w:lvlJc w:val="start"/>
      <w:pPr>
        <w:tabs>
          <w:tab w:val="num" w:pos="1945"/>
        </w:tabs>
        <w:ind w:start="1945" w:hanging="397"/>
      </w:pPr>
      <w:rPr/>
    </w:lvl>
    <w:lvl w:ilvl="4">
      <w:start w:val="1"/>
      <w:numFmt w:val="lowerLetter"/>
      <w:lvlText w:val="%5)"/>
      <w:lvlJc w:val="start"/>
      <w:pPr>
        <w:tabs>
          <w:tab w:val="num" w:pos="2342"/>
        </w:tabs>
        <w:ind w:start="2342" w:hanging="397"/>
      </w:pPr>
      <w:rPr/>
    </w:lvl>
    <w:lvl w:ilvl="5">
      <w:start w:val="1"/>
      <w:numFmt w:val="lowerLetter"/>
      <w:lvlText w:val="%6)"/>
      <w:lvlJc w:val="start"/>
      <w:pPr>
        <w:tabs>
          <w:tab w:val="num" w:pos="2739"/>
        </w:tabs>
        <w:ind w:start="2739" w:hanging="397"/>
      </w:pPr>
      <w:rPr/>
    </w:lvl>
    <w:lvl w:ilvl="6">
      <w:start w:val="1"/>
      <w:numFmt w:val="lowerLetter"/>
      <w:lvlText w:val="%7)"/>
      <w:lvlJc w:val="start"/>
      <w:pPr>
        <w:tabs>
          <w:tab w:val="num" w:pos="3136"/>
        </w:tabs>
        <w:ind w:start="3136" w:hanging="397"/>
      </w:pPr>
      <w:rPr/>
    </w:lvl>
    <w:lvl w:ilvl="7">
      <w:start w:val="1"/>
      <w:numFmt w:val="lowerLetter"/>
      <w:lvlText w:val="%8)"/>
      <w:lvlJc w:val="start"/>
      <w:pPr>
        <w:tabs>
          <w:tab w:val="num" w:pos="3533"/>
        </w:tabs>
        <w:ind w:start="3533" w:hanging="397"/>
      </w:pPr>
      <w:rPr/>
    </w:lvl>
    <w:lvl w:ilvl="8">
      <w:start w:val="1"/>
      <w:numFmt w:val="lowerLetter"/>
      <w:lvlText w:val="%9)"/>
      <w:lvlJc w:val="start"/>
      <w:pPr>
        <w:tabs>
          <w:tab w:val="num" w:pos="3930"/>
        </w:tabs>
        <w:ind w:start="3930" w:hanging="397"/>
      </w:pPr>
      <w:rPr/>
    </w:lvl>
  </w:abstractNum>
  <w:abstractNum w:abstractNumId="26">
    <w:lvl w:ilvl="0">
      <w:start w:val="1"/>
      <w:numFmt w:val="lowerLetter"/>
      <w:lvlText w:val="%1)"/>
      <w:lvlJc w:val="start"/>
      <w:pPr>
        <w:tabs>
          <w:tab w:val="num" w:pos="329"/>
        </w:tabs>
        <w:ind w:start="754" w:hanging="397"/>
      </w:pPr>
      <w:rPr/>
    </w:lvl>
    <w:lvl w:ilvl="1">
      <w:start w:val="1"/>
      <w:numFmt w:val="lowerLetter"/>
      <w:lvlText w:val="%2)"/>
      <w:lvlJc w:val="start"/>
      <w:pPr>
        <w:tabs>
          <w:tab w:val="num" w:pos="1151"/>
        </w:tabs>
        <w:ind w:start="1151" w:hanging="397"/>
      </w:pPr>
      <w:rPr/>
    </w:lvl>
    <w:lvl w:ilvl="2">
      <w:start w:val="1"/>
      <w:numFmt w:val="lowerLetter"/>
      <w:lvlText w:val="%3)"/>
      <w:lvlJc w:val="start"/>
      <w:pPr>
        <w:tabs>
          <w:tab w:val="num" w:pos="1548"/>
        </w:tabs>
        <w:ind w:start="1548" w:hanging="397"/>
      </w:pPr>
      <w:rPr/>
    </w:lvl>
    <w:lvl w:ilvl="3">
      <w:start w:val="1"/>
      <w:numFmt w:val="lowerLetter"/>
      <w:lvlText w:val="%4)"/>
      <w:lvlJc w:val="start"/>
      <w:pPr>
        <w:tabs>
          <w:tab w:val="num" w:pos="1945"/>
        </w:tabs>
        <w:ind w:start="1945" w:hanging="397"/>
      </w:pPr>
      <w:rPr/>
    </w:lvl>
    <w:lvl w:ilvl="4">
      <w:start w:val="1"/>
      <w:numFmt w:val="lowerLetter"/>
      <w:lvlText w:val="%5)"/>
      <w:lvlJc w:val="start"/>
      <w:pPr>
        <w:tabs>
          <w:tab w:val="num" w:pos="2342"/>
        </w:tabs>
        <w:ind w:start="2342" w:hanging="397"/>
      </w:pPr>
      <w:rPr/>
    </w:lvl>
    <w:lvl w:ilvl="5">
      <w:start w:val="1"/>
      <w:numFmt w:val="lowerLetter"/>
      <w:lvlText w:val="%6)"/>
      <w:lvlJc w:val="start"/>
      <w:pPr>
        <w:tabs>
          <w:tab w:val="num" w:pos="2739"/>
        </w:tabs>
        <w:ind w:start="2739" w:hanging="397"/>
      </w:pPr>
      <w:rPr/>
    </w:lvl>
    <w:lvl w:ilvl="6">
      <w:start w:val="1"/>
      <w:numFmt w:val="lowerLetter"/>
      <w:lvlText w:val="%7)"/>
      <w:lvlJc w:val="start"/>
      <w:pPr>
        <w:tabs>
          <w:tab w:val="num" w:pos="3136"/>
        </w:tabs>
        <w:ind w:start="3136" w:hanging="397"/>
      </w:pPr>
      <w:rPr/>
    </w:lvl>
    <w:lvl w:ilvl="7">
      <w:start w:val="1"/>
      <w:numFmt w:val="lowerLetter"/>
      <w:lvlText w:val="%8)"/>
      <w:lvlJc w:val="start"/>
      <w:pPr>
        <w:tabs>
          <w:tab w:val="num" w:pos="3533"/>
        </w:tabs>
        <w:ind w:start="3533" w:hanging="397"/>
      </w:pPr>
      <w:rPr/>
    </w:lvl>
    <w:lvl w:ilvl="8">
      <w:start w:val="1"/>
      <w:numFmt w:val="lowerLetter"/>
      <w:lvlText w:val="%9)"/>
      <w:lvlJc w:val="start"/>
      <w:pPr>
        <w:tabs>
          <w:tab w:val="num" w:pos="3930"/>
        </w:tabs>
        <w:ind w:start="3930" w:hanging="397"/>
      </w:pPr>
      <w:rPr/>
    </w:lvl>
  </w:abstractNum>
  <w:abstractNum w:abstractNumId="27">
    <w:lvl w:ilvl="0">
      <w:start w:val="1"/>
      <w:numFmt w:val="lowerLetter"/>
      <w:lvlText w:val="%1)"/>
      <w:lvlJc w:val="start"/>
      <w:pPr>
        <w:tabs>
          <w:tab w:val="num" w:pos="329"/>
        </w:tabs>
        <w:ind w:start="754" w:hanging="397"/>
      </w:pPr>
      <w:rPr/>
    </w:lvl>
    <w:lvl w:ilvl="1">
      <w:start w:val="1"/>
      <w:numFmt w:val="lowerLetter"/>
      <w:lvlText w:val="%2)"/>
      <w:lvlJc w:val="start"/>
      <w:pPr>
        <w:tabs>
          <w:tab w:val="num" w:pos="1151"/>
        </w:tabs>
        <w:ind w:start="1151" w:hanging="397"/>
      </w:pPr>
      <w:rPr/>
    </w:lvl>
    <w:lvl w:ilvl="2">
      <w:start w:val="1"/>
      <w:numFmt w:val="lowerLetter"/>
      <w:lvlText w:val="%3)"/>
      <w:lvlJc w:val="start"/>
      <w:pPr>
        <w:tabs>
          <w:tab w:val="num" w:pos="1548"/>
        </w:tabs>
        <w:ind w:start="1548" w:hanging="397"/>
      </w:pPr>
      <w:rPr/>
    </w:lvl>
    <w:lvl w:ilvl="3">
      <w:start w:val="1"/>
      <w:numFmt w:val="lowerLetter"/>
      <w:lvlText w:val="%4)"/>
      <w:lvlJc w:val="start"/>
      <w:pPr>
        <w:tabs>
          <w:tab w:val="num" w:pos="1945"/>
        </w:tabs>
        <w:ind w:start="1945" w:hanging="397"/>
      </w:pPr>
      <w:rPr/>
    </w:lvl>
    <w:lvl w:ilvl="4">
      <w:start w:val="1"/>
      <w:numFmt w:val="lowerLetter"/>
      <w:lvlText w:val="%5)"/>
      <w:lvlJc w:val="start"/>
      <w:pPr>
        <w:tabs>
          <w:tab w:val="num" w:pos="2342"/>
        </w:tabs>
        <w:ind w:start="2342" w:hanging="397"/>
      </w:pPr>
      <w:rPr/>
    </w:lvl>
    <w:lvl w:ilvl="5">
      <w:start w:val="1"/>
      <w:numFmt w:val="lowerLetter"/>
      <w:lvlText w:val="%6)"/>
      <w:lvlJc w:val="start"/>
      <w:pPr>
        <w:tabs>
          <w:tab w:val="num" w:pos="2739"/>
        </w:tabs>
        <w:ind w:start="2739" w:hanging="397"/>
      </w:pPr>
      <w:rPr/>
    </w:lvl>
    <w:lvl w:ilvl="6">
      <w:start w:val="1"/>
      <w:numFmt w:val="lowerLetter"/>
      <w:lvlText w:val="%7)"/>
      <w:lvlJc w:val="start"/>
      <w:pPr>
        <w:tabs>
          <w:tab w:val="num" w:pos="3136"/>
        </w:tabs>
        <w:ind w:start="3136" w:hanging="397"/>
      </w:pPr>
      <w:rPr/>
    </w:lvl>
    <w:lvl w:ilvl="7">
      <w:start w:val="1"/>
      <w:numFmt w:val="lowerLetter"/>
      <w:lvlText w:val="%8)"/>
      <w:lvlJc w:val="start"/>
      <w:pPr>
        <w:tabs>
          <w:tab w:val="num" w:pos="3533"/>
        </w:tabs>
        <w:ind w:start="3533" w:hanging="397"/>
      </w:pPr>
      <w:rPr/>
    </w:lvl>
    <w:lvl w:ilvl="8">
      <w:start w:val="1"/>
      <w:numFmt w:val="lowerLetter"/>
      <w:lvlText w:val="%9)"/>
      <w:lvlJc w:val="start"/>
      <w:pPr>
        <w:tabs>
          <w:tab w:val="num" w:pos="3930"/>
        </w:tabs>
        <w:ind w:start="3930" w:hanging="397"/>
      </w:pPr>
      <w:rPr/>
    </w:lvl>
  </w:abstractNum>
  <w:abstractNum w:abstractNumId="28">
    <w:lvl w:ilvl="0">
      <w:start w:val="1"/>
      <w:numFmt w:val="lowerLetter"/>
      <w:lvlText w:val="%1)"/>
      <w:lvlJc w:val="start"/>
      <w:pPr>
        <w:tabs>
          <w:tab w:val="num" w:pos="329"/>
        </w:tabs>
        <w:ind w:start="754" w:hanging="397"/>
      </w:pPr>
      <w:rPr/>
    </w:lvl>
    <w:lvl w:ilvl="1">
      <w:start w:val="1"/>
      <w:numFmt w:val="lowerLetter"/>
      <w:lvlText w:val="%2)"/>
      <w:lvlJc w:val="start"/>
      <w:pPr>
        <w:tabs>
          <w:tab w:val="num" w:pos="1151"/>
        </w:tabs>
        <w:ind w:start="1151" w:hanging="397"/>
      </w:pPr>
      <w:rPr/>
    </w:lvl>
    <w:lvl w:ilvl="2">
      <w:start w:val="1"/>
      <w:numFmt w:val="lowerLetter"/>
      <w:lvlText w:val="%3)"/>
      <w:lvlJc w:val="start"/>
      <w:pPr>
        <w:tabs>
          <w:tab w:val="num" w:pos="1548"/>
        </w:tabs>
        <w:ind w:start="1548" w:hanging="397"/>
      </w:pPr>
      <w:rPr/>
    </w:lvl>
    <w:lvl w:ilvl="3">
      <w:start w:val="1"/>
      <w:numFmt w:val="lowerLetter"/>
      <w:lvlText w:val="%4)"/>
      <w:lvlJc w:val="start"/>
      <w:pPr>
        <w:tabs>
          <w:tab w:val="num" w:pos="1945"/>
        </w:tabs>
        <w:ind w:start="1945" w:hanging="397"/>
      </w:pPr>
      <w:rPr/>
    </w:lvl>
    <w:lvl w:ilvl="4">
      <w:start w:val="1"/>
      <w:numFmt w:val="lowerLetter"/>
      <w:lvlText w:val="%5)"/>
      <w:lvlJc w:val="start"/>
      <w:pPr>
        <w:tabs>
          <w:tab w:val="num" w:pos="2342"/>
        </w:tabs>
        <w:ind w:start="2342" w:hanging="397"/>
      </w:pPr>
      <w:rPr/>
    </w:lvl>
    <w:lvl w:ilvl="5">
      <w:start w:val="1"/>
      <w:numFmt w:val="lowerLetter"/>
      <w:lvlText w:val="%6)"/>
      <w:lvlJc w:val="start"/>
      <w:pPr>
        <w:tabs>
          <w:tab w:val="num" w:pos="2739"/>
        </w:tabs>
        <w:ind w:start="2739" w:hanging="397"/>
      </w:pPr>
      <w:rPr/>
    </w:lvl>
    <w:lvl w:ilvl="6">
      <w:start w:val="1"/>
      <w:numFmt w:val="lowerLetter"/>
      <w:lvlText w:val="%7)"/>
      <w:lvlJc w:val="start"/>
      <w:pPr>
        <w:tabs>
          <w:tab w:val="num" w:pos="3136"/>
        </w:tabs>
        <w:ind w:start="3136" w:hanging="397"/>
      </w:pPr>
      <w:rPr/>
    </w:lvl>
    <w:lvl w:ilvl="7">
      <w:start w:val="1"/>
      <w:numFmt w:val="lowerLetter"/>
      <w:lvlText w:val="%8)"/>
      <w:lvlJc w:val="start"/>
      <w:pPr>
        <w:tabs>
          <w:tab w:val="num" w:pos="3533"/>
        </w:tabs>
        <w:ind w:start="3533" w:hanging="397"/>
      </w:pPr>
      <w:rPr/>
    </w:lvl>
    <w:lvl w:ilvl="8">
      <w:start w:val="1"/>
      <w:numFmt w:val="lowerLetter"/>
      <w:lvlText w:val="%9)"/>
      <w:lvlJc w:val="start"/>
      <w:pPr>
        <w:tabs>
          <w:tab w:val="num" w:pos="3930"/>
        </w:tabs>
        <w:ind w:start="3930" w:hanging="397"/>
      </w:pPr>
      <w:rPr/>
    </w:lvl>
  </w:abstractNum>
  <w:abstractNum w:abstractNumId="29">
    <w:lvl w:ilvl="0">
      <w:start w:val="1"/>
      <w:numFmt w:val="decimal"/>
      <w:lvlText w:val="%1."/>
      <w:lvlJc w:val="start"/>
      <w:pPr>
        <w:tabs>
          <w:tab w:val="num" w:pos="0"/>
        </w:tabs>
        <w:ind w:start="720" w:firstLine="108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firstLine="2520"/>
      </w:pPr>
      <w:rPr>
        <w:rFonts w:ascii="Calibri" w:hAnsi="Calibri"/>
      </w:rPr>
    </w:lvl>
    <w:lvl w:ilvl="2">
      <w:start w:val="2"/>
      <w:numFmt w:val="decimal"/>
      <w:lvlText w:val="%3."/>
      <w:lvlJc w:val="start"/>
      <w:pPr>
        <w:tabs>
          <w:tab w:val="num" w:pos="0"/>
        </w:tabs>
        <w:ind w:start="2340" w:firstLine="432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firstLine="5400"/>
      </w:pPr>
      <w:rPr>
        <w:b w:val="false"/>
        <w:bCs w:val="false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firstLine="684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firstLine="846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firstLine="972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firstLine="111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firstLine="12780"/>
      </w:pPr>
      <w:rPr/>
    </w:lvl>
  </w:abstractNum>
  <w:abstractNum w:abstractNumId="3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rFonts w:ascii="Calibri" w:hAnsi="Calibri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16"/>
    <w:lvlOverride w:ilvl="0">
      <w:startOverride w:val="1"/>
    </w:lvlOverride>
  </w:num>
  <w:num w:numId="32">
    <w:abstractNumId w:val="18"/>
    <w:lvlOverride w:ilvl="0">
      <w:startOverride w:val="1"/>
    </w:lvlOverride>
  </w:num>
  <w:num w:numId="33">
    <w:abstractNumId w:val="22"/>
    <w:lvlOverride w:ilvl="0">
      <w:startOverride w:val="1"/>
    </w:lvlOverride>
  </w:num>
  <w:num w:numId="34">
    <w:abstractNumId w:val="25"/>
    <w:lvlOverride w:ilvl="0">
      <w:startOverride w:val="1"/>
    </w:lvlOverride>
  </w:num>
  <w:num w:numId="35">
    <w:abstractNumId w:val="7"/>
    <w:lvlOverride w:ilvl="0">
      <w:startOverride w:val="1"/>
    </w:lvlOverride>
  </w:num>
  <w:num w:numId="36">
    <w:abstractNumId w:val="2"/>
    <w:lvlOverride w:ilvl="0">
      <w:lvl w:ilvl="0">
        <w:start w:val="1"/>
        <w:numFmt w:val="decimal"/>
        <w:lvlText w:val="%1."/>
        <w:lvlJc w:val="start"/>
        <w:pPr>
          <w:tabs>
            <w:tab w:val="num" w:pos="1134"/>
          </w:tabs>
          <w:ind w:start="1134" w:hanging="777"/>
        </w:pPr>
        <w:rPr>
          <w:rFonts w:ascii="Calibri" w:hAnsi="Calibri"/>
          <w:b w:val="false"/>
          <w:bCs w:val="false"/>
        </w:rPr>
      </w:lvl>
      <w:startOverride w:val="1"/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start"/>
        <w:pPr>
          <w:tabs>
            <w:tab w:val="num" w:pos="794"/>
          </w:tabs>
          <w:ind w:start="1151" w:hanging="397"/>
        </w:pPr>
        <w:rPr>
          <w:rFonts w:ascii="Calibri" w:hAnsi="Calibri"/>
          <w:b w:val="false"/>
          <w:bCs w:val="false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start"/>
        <w:pPr>
          <w:tabs>
            <w:tab w:val="num" w:pos="1191"/>
          </w:tabs>
          <w:ind w:start="1548" w:hanging="397"/>
        </w:pPr>
        <w:rPr>
          <w:rFonts w:ascii="Calibri" w:hAnsi="Calibri"/>
          <w:b w:val="false"/>
          <w:bCs w:val="false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start"/>
        <w:pPr>
          <w:tabs>
            <w:tab w:val="num" w:pos="1588"/>
          </w:tabs>
          <w:ind w:start="1945" w:hanging="397"/>
        </w:pPr>
        <w:rPr>
          <w:rFonts w:ascii="Calibri" w:hAnsi="Calibri"/>
          <w:b w:val="false"/>
          <w:bCs w:val="false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start"/>
        <w:pPr>
          <w:tabs>
            <w:tab w:val="num" w:pos="1985"/>
          </w:tabs>
          <w:ind w:start="2342" w:hanging="397"/>
        </w:pPr>
        <w:rPr>
          <w:rFonts w:ascii="Calibri" w:hAnsi="Calibri"/>
          <w:b w:val="false"/>
          <w:bCs w:val="false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start"/>
        <w:pPr>
          <w:tabs>
            <w:tab w:val="num" w:pos="2381"/>
          </w:tabs>
          <w:ind w:start="2738" w:hanging="397"/>
        </w:pPr>
        <w:rPr>
          <w:rFonts w:ascii="Calibri" w:hAnsi="Calibri"/>
          <w:b w:val="false"/>
          <w:bCs w:val="false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2778"/>
          </w:tabs>
          <w:ind w:start="3135" w:hanging="397"/>
        </w:pPr>
        <w:rPr>
          <w:rFonts w:ascii="Calibri" w:hAnsi="Calibri"/>
          <w:b w:val="false"/>
          <w:bCs w:val="false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start"/>
        <w:pPr>
          <w:tabs>
            <w:tab w:val="num" w:pos="3175"/>
          </w:tabs>
          <w:ind w:start="3532" w:hanging="397"/>
        </w:pPr>
        <w:rPr>
          <w:rFonts w:ascii="Calibri" w:hAnsi="Calibri"/>
          <w:b w:val="false"/>
          <w:bCs w:val="false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start"/>
        <w:pPr>
          <w:tabs>
            <w:tab w:val="num" w:pos="3572"/>
          </w:tabs>
          <w:ind w:start="3929" w:hanging="397"/>
        </w:pPr>
        <w:rPr>
          <w:rFonts w:ascii="Calibri" w:hAnsi="Calibri"/>
          <w:b w:val="false"/>
          <w:bCs w:val="false"/>
        </w:rPr>
      </w:lvl>
    </w:lvlOverride>
  </w:num>
  <w:num w:numId="37">
    <w:abstractNumId w:val="2"/>
    <w:lvlOverride w:ilvl="0">
      <w:lvl w:ilvl="0">
        <w:start w:val="1"/>
        <w:numFmt w:val="decimal"/>
        <w:lvlText w:val="%1."/>
        <w:lvlJc w:val="start"/>
        <w:pPr>
          <w:tabs>
            <w:tab w:val="num" w:pos="1134"/>
          </w:tabs>
          <w:ind w:start="1134" w:hanging="777"/>
        </w:pPr>
        <w:rPr>
          <w:rFonts w:ascii="Calibri" w:hAnsi="Calibri"/>
          <w:b w:val="false"/>
          <w:bCs w:val="false"/>
        </w:rPr>
      </w:lvl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start"/>
        <w:pPr>
          <w:tabs>
            <w:tab w:val="num" w:pos="794"/>
          </w:tabs>
          <w:ind w:start="1151" w:hanging="397"/>
        </w:pPr>
        <w:rPr>
          <w:rFonts w:ascii="Calibri" w:hAnsi="Calibri"/>
          <w:b w:val="false"/>
          <w:bCs w:val="false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start"/>
        <w:pPr>
          <w:tabs>
            <w:tab w:val="num" w:pos="1191"/>
          </w:tabs>
          <w:ind w:start="1548" w:hanging="397"/>
        </w:pPr>
        <w:rPr>
          <w:rFonts w:ascii="Calibri" w:hAnsi="Calibri"/>
          <w:b w:val="false"/>
          <w:bCs w:val="false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start"/>
        <w:pPr>
          <w:tabs>
            <w:tab w:val="num" w:pos="1588"/>
          </w:tabs>
          <w:ind w:start="1945" w:hanging="397"/>
        </w:pPr>
        <w:rPr>
          <w:rFonts w:ascii="Calibri" w:hAnsi="Calibri"/>
          <w:b w:val="false"/>
          <w:bCs w:val="false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start"/>
        <w:pPr>
          <w:tabs>
            <w:tab w:val="num" w:pos="1985"/>
          </w:tabs>
          <w:ind w:start="2342" w:hanging="397"/>
        </w:pPr>
        <w:rPr>
          <w:rFonts w:ascii="Calibri" w:hAnsi="Calibri"/>
          <w:b w:val="false"/>
          <w:bCs w:val="false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start"/>
        <w:pPr>
          <w:tabs>
            <w:tab w:val="num" w:pos="2381"/>
          </w:tabs>
          <w:ind w:start="2738" w:hanging="397"/>
        </w:pPr>
        <w:rPr>
          <w:rFonts w:ascii="Calibri" w:hAnsi="Calibri"/>
          <w:b w:val="false"/>
          <w:bCs w:val="false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2778"/>
          </w:tabs>
          <w:ind w:start="3135" w:hanging="397"/>
        </w:pPr>
        <w:rPr>
          <w:rFonts w:ascii="Calibri" w:hAnsi="Calibri"/>
          <w:b w:val="false"/>
          <w:bCs w:val="false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start"/>
        <w:pPr>
          <w:tabs>
            <w:tab w:val="num" w:pos="3175"/>
          </w:tabs>
          <w:ind w:start="3532" w:hanging="397"/>
        </w:pPr>
        <w:rPr>
          <w:rFonts w:ascii="Calibri" w:hAnsi="Calibri"/>
          <w:b w:val="false"/>
          <w:bCs w:val="false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start"/>
        <w:pPr>
          <w:tabs>
            <w:tab w:val="num" w:pos="3572"/>
          </w:tabs>
          <w:ind w:start="3929" w:hanging="397"/>
        </w:pPr>
        <w:rPr>
          <w:rFonts w:ascii="Calibri" w:hAnsi="Calibri"/>
          <w:b w:val="false"/>
          <w:bCs w:val="false"/>
        </w:rPr>
      </w:lvl>
    </w:lvlOverride>
  </w:num>
  <w:num w:numId="38">
    <w:abstractNumId w:val="2"/>
    <w:lvlOverride w:ilvl="0">
      <w:lvl w:ilvl="0">
        <w:start w:val="1"/>
        <w:numFmt w:val="decimal"/>
        <w:lvlText w:val="%1."/>
        <w:lvlJc w:val="start"/>
        <w:pPr>
          <w:tabs>
            <w:tab w:val="num" w:pos="1134"/>
          </w:tabs>
          <w:ind w:start="1134" w:hanging="777"/>
        </w:pPr>
        <w:rPr>
          <w:rFonts w:ascii="Calibri" w:hAnsi="Calibri"/>
          <w:b w:val="false"/>
          <w:bCs w:val="false"/>
        </w:rPr>
      </w:lvl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start"/>
        <w:pPr>
          <w:tabs>
            <w:tab w:val="num" w:pos="794"/>
          </w:tabs>
          <w:ind w:start="1151" w:hanging="397"/>
        </w:pPr>
        <w:rPr>
          <w:rFonts w:ascii="Calibri" w:hAnsi="Calibri"/>
          <w:b w:val="false"/>
          <w:bCs w:val="false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start"/>
        <w:pPr>
          <w:tabs>
            <w:tab w:val="num" w:pos="1191"/>
          </w:tabs>
          <w:ind w:start="1548" w:hanging="397"/>
        </w:pPr>
        <w:rPr>
          <w:rFonts w:ascii="Calibri" w:hAnsi="Calibri"/>
          <w:b w:val="false"/>
          <w:bCs w:val="false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start"/>
        <w:pPr>
          <w:tabs>
            <w:tab w:val="num" w:pos="1588"/>
          </w:tabs>
          <w:ind w:start="1945" w:hanging="397"/>
        </w:pPr>
        <w:rPr>
          <w:rFonts w:ascii="Calibri" w:hAnsi="Calibri"/>
          <w:b w:val="false"/>
          <w:bCs w:val="false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start"/>
        <w:pPr>
          <w:tabs>
            <w:tab w:val="num" w:pos="1985"/>
          </w:tabs>
          <w:ind w:start="2342" w:hanging="397"/>
        </w:pPr>
        <w:rPr>
          <w:rFonts w:ascii="Calibri" w:hAnsi="Calibri"/>
          <w:b w:val="false"/>
          <w:bCs w:val="false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start"/>
        <w:pPr>
          <w:tabs>
            <w:tab w:val="num" w:pos="2381"/>
          </w:tabs>
          <w:ind w:start="2738" w:hanging="397"/>
        </w:pPr>
        <w:rPr>
          <w:rFonts w:ascii="Calibri" w:hAnsi="Calibri"/>
          <w:b w:val="false"/>
          <w:bCs w:val="false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2778"/>
          </w:tabs>
          <w:ind w:start="3135" w:hanging="397"/>
        </w:pPr>
        <w:rPr>
          <w:rFonts w:ascii="Calibri" w:hAnsi="Calibri"/>
          <w:b w:val="false"/>
          <w:bCs w:val="false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start"/>
        <w:pPr>
          <w:tabs>
            <w:tab w:val="num" w:pos="3175"/>
          </w:tabs>
          <w:ind w:start="3532" w:hanging="397"/>
        </w:pPr>
        <w:rPr>
          <w:rFonts w:ascii="Calibri" w:hAnsi="Calibri"/>
          <w:b w:val="false"/>
          <w:bCs w:val="false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start"/>
        <w:pPr>
          <w:tabs>
            <w:tab w:val="num" w:pos="3572"/>
          </w:tabs>
          <w:ind w:start="3929" w:hanging="397"/>
        </w:pPr>
        <w:rPr>
          <w:rFonts w:ascii="Calibri" w:hAnsi="Calibri"/>
          <w:b w:val="false"/>
          <w:bCs w:val="false"/>
        </w:rPr>
      </w:lvl>
    </w:lvlOverride>
  </w:num>
  <w:num w:numId="39">
    <w:abstractNumId w:val="2"/>
    <w:lvlOverride w:ilvl="0">
      <w:lvl w:ilvl="0">
        <w:start w:val="1"/>
        <w:numFmt w:val="decimal"/>
        <w:lvlText w:val="%1."/>
        <w:lvlJc w:val="start"/>
        <w:pPr>
          <w:tabs>
            <w:tab w:val="num" w:pos="1134"/>
          </w:tabs>
          <w:ind w:start="1134" w:hanging="777"/>
        </w:pPr>
        <w:rPr>
          <w:rFonts w:ascii="Calibri" w:hAnsi="Calibri"/>
          <w:b w:val="false"/>
          <w:bCs w:val="false"/>
        </w:rPr>
      </w:lvl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start"/>
        <w:pPr>
          <w:tabs>
            <w:tab w:val="num" w:pos="794"/>
          </w:tabs>
          <w:ind w:start="1151" w:hanging="397"/>
        </w:pPr>
        <w:rPr>
          <w:rFonts w:ascii="Calibri" w:hAnsi="Calibri"/>
          <w:b w:val="false"/>
          <w:bCs w:val="false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start"/>
        <w:pPr>
          <w:tabs>
            <w:tab w:val="num" w:pos="1191"/>
          </w:tabs>
          <w:ind w:start="1548" w:hanging="397"/>
        </w:pPr>
        <w:rPr>
          <w:rFonts w:ascii="Calibri" w:hAnsi="Calibri"/>
          <w:b w:val="false"/>
          <w:bCs w:val="false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start"/>
        <w:pPr>
          <w:tabs>
            <w:tab w:val="num" w:pos="1588"/>
          </w:tabs>
          <w:ind w:start="1945" w:hanging="397"/>
        </w:pPr>
        <w:rPr>
          <w:rFonts w:ascii="Calibri" w:hAnsi="Calibri"/>
          <w:b w:val="false"/>
          <w:bCs w:val="false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start"/>
        <w:pPr>
          <w:tabs>
            <w:tab w:val="num" w:pos="1985"/>
          </w:tabs>
          <w:ind w:start="2342" w:hanging="397"/>
        </w:pPr>
        <w:rPr>
          <w:rFonts w:ascii="Calibri" w:hAnsi="Calibri"/>
          <w:b w:val="false"/>
          <w:bCs w:val="false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start"/>
        <w:pPr>
          <w:tabs>
            <w:tab w:val="num" w:pos="2381"/>
          </w:tabs>
          <w:ind w:start="2738" w:hanging="397"/>
        </w:pPr>
        <w:rPr>
          <w:rFonts w:ascii="Calibri" w:hAnsi="Calibri"/>
          <w:b w:val="false"/>
          <w:bCs w:val="false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2778"/>
          </w:tabs>
          <w:ind w:start="3135" w:hanging="397"/>
        </w:pPr>
        <w:rPr>
          <w:rFonts w:ascii="Calibri" w:hAnsi="Calibri"/>
          <w:b w:val="false"/>
          <w:bCs w:val="false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start"/>
        <w:pPr>
          <w:tabs>
            <w:tab w:val="num" w:pos="3175"/>
          </w:tabs>
          <w:ind w:start="3532" w:hanging="397"/>
        </w:pPr>
        <w:rPr>
          <w:rFonts w:ascii="Calibri" w:hAnsi="Calibri"/>
          <w:b w:val="false"/>
          <w:bCs w:val="false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start"/>
        <w:pPr>
          <w:tabs>
            <w:tab w:val="num" w:pos="3572"/>
          </w:tabs>
          <w:ind w:start="3929" w:hanging="397"/>
        </w:pPr>
        <w:rPr>
          <w:rFonts w:ascii="Calibri" w:hAnsi="Calibri"/>
          <w:b w:val="false"/>
          <w:bCs w:val="false"/>
        </w:rPr>
      </w:lvl>
    </w:lvlOverride>
  </w:num>
  <w:num w:numId="40">
    <w:abstractNumId w:val="2"/>
    <w:lvlOverride w:ilvl="0">
      <w:lvl w:ilvl="0">
        <w:start w:val="1"/>
        <w:numFmt w:val="decimal"/>
        <w:lvlText w:val="%1."/>
        <w:lvlJc w:val="start"/>
        <w:pPr>
          <w:tabs>
            <w:tab w:val="num" w:pos="1134"/>
          </w:tabs>
          <w:ind w:start="1134" w:hanging="777"/>
        </w:pPr>
        <w:rPr>
          <w:rFonts w:ascii="Calibri" w:hAnsi="Calibri"/>
          <w:b w:val="false"/>
          <w:bCs w:val="false"/>
        </w:rPr>
      </w:lvl>
    </w:lvlOverride>
    <w:lvlOverride w:ilvl="0">
      <w:startOverride w:val="1"/>
    </w:lvlOverride>
    <w:lvlOverride w:ilvl="1">
      <w:lvl w:ilvl="1">
        <w:start w:val="1"/>
        <w:numFmt w:val="decimal"/>
        <w:lvlText w:val="%2."/>
        <w:lvlJc w:val="start"/>
        <w:pPr>
          <w:tabs>
            <w:tab w:val="num" w:pos="794"/>
          </w:tabs>
          <w:ind w:start="1151" w:hanging="397"/>
        </w:pPr>
        <w:rPr>
          <w:rFonts w:ascii="Calibri" w:hAnsi="Calibri"/>
          <w:b w:val="false"/>
          <w:bCs w:val="false"/>
        </w:rPr>
      </w:lvl>
    </w:lvlOverride>
    <w:lvlOverride w:ilvl="1">
      <w:startOverride w:val="1"/>
    </w:lvlOverride>
    <w:lvlOverride w:ilvl="2">
      <w:lvl w:ilvl="2">
        <w:start w:val="1"/>
        <w:numFmt w:val="decimal"/>
        <w:lvlText w:val="%3."/>
        <w:lvlJc w:val="start"/>
        <w:pPr>
          <w:tabs>
            <w:tab w:val="num" w:pos="1191"/>
          </w:tabs>
          <w:ind w:start="1548" w:hanging="397"/>
        </w:pPr>
        <w:rPr>
          <w:rFonts w:ascii="Calibri" w:hAnsi="Calibri"/>
          <w:b w:val="false"/>
          <w:bCs w:val="false"/>
        </w:rPr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start"/>
        <w:pPr>
          <w:tabs>
            <w:tab w:val="num" w:pos="1588"/>
          </w:tabs>
          <w:ind w:start="1945" w:hanging="397"/>
        </w:pPr>
        <w:rPr>
          <w:rFonts w:ascii="Calibri" w:hAnsi="Calibri"/>
          <w:b w:val="false"/>
          <w:bCs w:val="false"/>
        </w:rPr>
      </w:lvl>
    </w:lvlOverride>
    <w:lvlOverride w:ilvl="3">
      <w:startOverride w:val="1"/>
    </w:lvlOverride>
    <w:lvlOverride w:ilvl="4">
      <w:lvl w:ilvl="4">
        <w:start w:val="1"/>
        <w:numFmt w:val="decimal"/>
        <w:lvlText w:val="%5."/>
        <w:lvlJc w:val="start"/>
        <w:pPr>
          <w:tabs>
            <w:tab w:val="num" w:pos="1985"/>
          </w:tabs>
          <w:ind w:start="2342" w:hanging="397"/>
        </w:pPr>
        <w:rPr>
          <w:rFonts w:ascii="Calibri" w:hAnsi="Calibri"/>
          <w:b w:val="false"/>
          <w:bCs w:val="false"/>
        </w:rPr>
      </w:lvl>
    </w:lvlOverride>
    <w:lvlOverride w:ilvl="4">
      <w:startOverride w:val="1"/>
    </w:lvlOverride>
    <w:lvlOverride w:ilvl="5">
      <w:lvl w:ilvl="5">
        <w:start w:val="1"/>
        <w:numFmt w:val="decimal"/>
        <w:lvlText w:val="%6."/>
        <w:lvlJc w:val="start"/>
        <w:pPr>
          <w:tabs>
            <w:tab w:val="num" w:pos="2381"/>
          </w:tabs>
          <w:ind w:start="2738" w:hanging="397"/>
        </w:pPr>
        <w:rPr>
          <w:rFonts w:ascii="Calibri" w:hAnsi="Calibri"/>
          <w:b w:val="false"/>
          <w:bCs w:val="false"/>
        </w:rPr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start"/>
        <w:pPr>
          <w:tabs>
            <w:tab w:val="num" w:pos="2778"/>
          </w:tabs>
          <w:ind w:start="3135" w:hanging="397"/>
        </w:pPr>
        <w:rPr>
          <w:rFonts w:ascii="Calibri" w:hAnsi="Calibri"/>
          <w:b w:val="false"/>
          <w:bCs w:val="false"/>
        </w:rPr>
      </w:lvl>
    </w:lvlOverride>
    <w:lvlOverride w:ilvl="6">
      <w:startOverride w:val="1"/>
    </w:lvlOverride>
    <w:lvlOverride w:ilvl="7">
      <w:lvl w:ilvl="7">
        <w:start w:val="1"/>
        <w:numFmt w:val="decimal"/>
        <w:lvlText w:val="%8."/>
        <w:lvlJc w:val="start"/>
        <w:pPr>
          <w:tabs>
            <w:tab w:val="num" w:pos="3175"/>
          </w:tabs>
          <w:ind w:start="3532" w:hanging="397"/>
        </w:pPr>
        <w:rPr>
          <w:rFonts w:ascii="Calibri" w:hAnsi="Calibri"/>
          <w:b w:val="false"/>
          <w:bCs w:val="false"/>
        </w:rPr>
      </w:lvl>
    </w:lvlOverride>
    <w:lvlOverride w:ilvl="7">
      <w:startOverride w:val="1"/>
    </w:lvlOverride>
    <w:lvlOverride w:ilvl="8">
      <w:lvl w:ilvl="8">
        <w:start w:val="1"/>
        <w:numFmt w:val="decimal"/>
        <w:lvlText w:val="%9."/>
        <w:lvlJc w:val="start"/>
        <w:pPr>
          <w:tabs>
            <w:tab w:val="num" w:pos="3572"/>
          </w:tabs>
          <w:ind w:start="3929" w:hanging="397"/>
        </w:pPr>
        <w:rPr>
          <w:rFonts w:ascii="Calibri" w:hAnsi="Calibri"/>
          <w:b w:val="false"/>
          <w:bCs w:val="false"/>
        </w:rPr>
      </w:lvl>
    </w:lvlOverride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numPr>
        <w:ilvl w:val="0"/>
        <w:numId w:val="6"/>
      </w:numPr>
      <w:tabs>
        <w:tab w:val="clear" w:pos="709"/>
        <w:tab w:val="left" w:pos="680" w:leader="none"/>
      </w:tabs>
      <w:spacing w:before="240" w:after="120"/>
      <w:ind w:hanging="397" w:start="397"/>
      <w:outlineLvl w:val="0"/>
    </w:pPr>
    <w:rPr>
      <w:b/>
      <w:bCs/>
      <w:sz w:val="36"/>
      <w:szCs w:val="36"/>
    </w:rPr>
  </w:style>
  <w:style w:type="character" w:styleId="Domylnaczcionkaakapitu">
    <w:name w:val="Domyślna czcionka akapitu"/>
    <w:qFormat/>
    <w:rPr/>
  </w:style>
  <w:style w:type="character" w:styleId="Teksttreci">
    <w:name w:val="Tekst treści_"/>
    <w:basedOn w:val="Domylnaczcionkaakapitu"/>
    <w:qFormat/>
    <w:rPr>
      <w:sz w:val="22"/>
      <w:szCs w:val="22"/>
      <w:u w:val="none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markedcontent">
    <w:name w:val="markedcontent"/>
    <w:qFormat/>
    <w:rPr/>
  </w:style>
  <w:style w:type="character" w:styleId="Strong">
    <w:name w:val="Strong"/>
    <w:qFormat/>
    <w:rPr>
      <w:b/>
      <w:bCs/>
      <w:sz w:val="22"/>
      <w:szCs w:val="22"/>
      <w:u w:val="none"/>
    </w:rPr>
  </w:style>
  <w:style w:type="character" w:styleId="Teksttreci3">
    <w:name w:val="Tekst treści3"/>
    <w:qFormat/>
    <w:rPr>
      <w:sz w:val="22"/>
      <w:szCs w:val="22"/>
      <w:u w:val="single"/>
    </w:rPr>
  </w:style>
  <w:style w:type="character" w:styleId="TeksttreciPogrubienie2">
    <w:name w:val="Tekst treści + Pogrubienie2"/>
    <w:qFormat/>
    <w:rPr>
      <w:b/>
      <w:bCs/>
      <w:sz w:val="22"/>
      <w:szCs w:val="22"/>
      <w:u w:val="none"/>
    </w:rPr>
  </w:style>
  <w:style w:type="character" w:styleId="Teksttreci2">
    <w:name w:val="Tekst treści (2)_"/>
    <w:qFormat/>
    <w:rPr>
      <w:b/>
      <w:bCs/>
      <w:sz w:val="22"/>
      <w:szCs w:val="22"/>
      <w:u w:val="none"/>
    </w:rPr>
  </w:style>
  <w:style w:type="character" w:styleId="Teksttreci2Bezpogrubienia5">
    <w:name w:val="Tekst treści (2) + Bez pogrubienia5"/>
    <w:basedOn w:val="Teksttreci2"/>
    <w:qFormat/>
    <w:rPr/>
  </w:style>
  <w:style w:type="character" w:styleId="normaltextrun1">
    <w:name w:val="normaltextrun1"/>
    <w:basedOn w:val="Domylnaczcionkaakapitu"/>
    <w:qFormat/>
    <w:rPr/>
  </w:style>
  <w:style w:type="character" w:styleId="DefaultParagraphFont">
    <w:name w:val="Default Paragraph Font"/>
    <w:qFormat/>
    <w:rPr/>
  </w:style>
  <w:style w:type="character" w:styleId="hgkelc">
    <w:name w:val="hgkelc"/>
    <w:basedOn w:val="DefaultParagraphFont"/>
    <w:qFormat/>
    <w:rPr/>
  </w:style>
  <w:style w:type="character" w:styleId="FontStyle150">
    <w:name w:val="Font Style150"/>
    <w:qFormat/>
    <w:rPr>
      <w:rFonts w:ascii="Times New Roman" w:hAnsi="Times New Roman" w:cs="Times New Roman"/>
      <w:b/>
      <w:bCs/>
      <w:sz w:val="22"/>
      <w:szCs w:val="22"/>
    </w:rPr>
  </w:style>
  <w:style w:type="character" w:styleId="Znakinumeracjiuser">
    <w:name w:val="Znaki numeracji (user)"/>
    <w:qFormat/>
    <w:rPr>
      <w:rFonts w:ascii="Calibri" w:hAnsi="Calibri"/>
      <w:b w:val="false"/>
      <w:bCs w:val="false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Teksttreci7">
    <w:name w:val="Tekst treści (7)_"/>
    <w:qFormat/>
    <w:rPr>
      <w:sz w:val="17"/>
      <w:szCs w:val="17"/>
      <w:u w:val="none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/>
  </w:style>
  <w:style w:type="character" w:styleId="EndnoteReference">
    <w:name w:val="endnote reference"/>
    <w:rPr>
      <w:vertAlign w:val="superscript"/>
    </w:rPr>
  </w:style>
  <w:style w:type="character" w:styleId="Znakinumeracji">
    <w:name w:val="Znaki numeracji"/>
    <w:qFormat/>
    <w:rPr>
      <w:rFonts w:ascii="Calibri" w:hAnsi="Calibri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Bezodstpw">
    <w:name w:val="Bez odstępów"/>
    <w:qFormat/>
    <w:pPr>
      <w:widowControl w:val="false"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Times New Roman" w:hAnsi="Times New Roman" w:eastAsia="Lucida Sans Unicode" w:cs="Calibri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/>
    <w:rPr/>
  </w:style>
  <w:style w:type="paragraph" w:styleId="Standard">
    <w:name w:val="Standard"/>
    <w:qFormat/>
    <w:pPr>
      <w:widowControl w:val="false"/>
      <w:tabs>
        <w:tab w:val="clear" w:pos="709"/>
        <w:tab w:val="left" w:pos="708" w:leader="none"/>
      </w:tabs>
      <w:suppressAutoHyphens w:val="true"/>
      <w:kinsoku w:val="true"/>
      <w:overflowPunct w:val="false"/>
      <w:autoSpaceDE w:val="true"/>
      <w:bidi w:val="0"/>
      <w:spacing w:lineRule="auto" w:line="276" w:before="0" w:after="200"/>
      <w:jc w:val="both"/>
      <w:textAlignment w:val="baseline"/>
    </w:pPr>
    <w:rPr>
      <w:rFonts w:ascii="Cambria" w:hAnsi="Cambria" w:eastAsia="Arial" w:cs="Cambria"/>
      <w:color w:val="auto"/>
      <w:kern w:val="2"/>
      <w:sz w:val="24"/>
      <w:szCs w:val="24"/>
      <w:lang w:val="en-US" w:eastAsia="ar-SA" w:bidi="en-U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Teksttreci1">
    <w:name w:val="Tekst treści1"/>
    <w:basedOn w:val="Normal"/>
    <w:qFormat/>
    <w:pPr>
      <w:spacing w:lineRule="exact" w:line="274" w:before="240" w:after="0"/>
      <w:ind w:hanging="2120" w:start="0" w:end="0"/>
      <w:jc w:val="both"/>
    </w:pPr>
    <w:rPr>
      <w:color w:val="000000"/>
      <w:sz w:val="22"/>
      <w:szCs w:val="22"/>
    </w:rPr>
  </w:style>
  <w:style w:type="paragraph" w:styleId="Teksttreci21">
    <w:name w:val="Tekst treści (2)1"/>
    <w:basedOn w:val="Normal"/>
    <w:qFormat/>
    <w:pPr>
      <w:spacing w:lineRule="exact" w:line="274" w:before="1320" w:after="780"/>
      <w:ind w:hanging="320" w:start="0" w:end="0"/>
      <w:jc w:val="both"/>
    </w:pPr>
    <w:rPr>
      <w:b/>
      <w:bCs/>
      <w:color w:val="000000"/>
      <w:sz w:val="22"/>
      <w:szCs w:val="22"/>
    </w:rPr>
  </w:style>
  <w:style w:type="paragraph" w:styleId="Akapitzlist">
    <w:name w:val="Akapit z listą"/>
    <w:basedOn w:val="Normal"/>
    <w:qFormat/>
    <w:pPr>
      <w:spacing w:before="0" w:after="160"/>
      <w:ind w:hanging="0" w:start="720" w:end="0"/>
      <w:contextualSpacing/>
    </w:pPr>
    <w:rPr/>
  </w:style>
  <w:style w:type="paragraph" w:styleId="BodyText21">
    <w:name w:val="Body Text 21"/>
    <w:basedOn w:val="Normal"/>
    <w:qFormat/>
    <w:pPr/>
    <w:rPr/>
  </w:style>
  <w:style w:type="paragraph" w:styleId="Bezodstpw1">
    <w:name w:val="Bez odst?pów"/>
    <w:qFormat/>
    <w:pPr>
      <w:widowControl w:val="false"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Times New Roman" w:hAnsi="Times New Roman" w:eastAsia="Arial" w:cs="Times New Roman"/>
      <w:color w:val="auto"/>
      <w:kern w:val="2"/>
      <w:sz w:val="24"/>
      <w:szCs w:val="20"/>
      <w:lang w:val="pl-PL" w:eastAsia="zh-CN" w:bidi="hi-IN"/>
    </w:rPr>
  </w:style>
  <w:style w:type="paragraph" w:styleId="Tekstblokowy1">
    <w:name w:val="Tekst blokowy1"/>
    <w:basedOn w:val="Normal"/>
    <w:qFormat/>
    <w:pPr>
      <w:tabs>
        <w:tab w:val="clear" w:pos="709"/>
        <w:tab w:val="left" w:pos="3753" w:leader="none"/>
      </w:tabs>
      <w:ind w:hanging="299" w:start="284" w:end="-135"/>
      <w:jc w:val="both"/>
    </w:pPr>
    <w:rPr>
      <w:color w:val="000000"/>
    </w:rPr>
  </w:style>
  <w:style w:type="paragraph" w:styleId="Styl1">
    <w:name w:val="Styl1"/>
    <w:basedOn w:val="Normal"/>
    <w:qFormat/>
    <w:pPr>
      <w:spacing w:before="240" w:after="0"/>
      <w:jc w:val="both"/>
    </w:pPr>
    <w:rPr>
      <w:rFonts w:ascii="Arial" w:hAnsi="Arial" w:cs="Arial"/>
    </w:rPr>
  </w:style>
  <w:style w:type="paragraph" w:styleId="Lista123">
    <w:name w:val="Lista 123"/>
    <w:basedOn w:val="List"/>
    <w:qFormat/>
    <w:pPr>
      <w:numPr>
        <w:ilvl w:val="0"/>
        <w:numId w:val="4"/>
      </w:numPr>
      <w:tabs>
        <w:tab w:val="clear" w:pos="709"/>
        <w:tab w:val="left" w:pos="566" w:leader="none"/>
      </w:tabs>
      <w:spacing w:before="0" w:after="0"/>
      <w:ind w:hanging="397" w:start="283" w:end="0"/>
      <w:contextualSpacing/>
    </w:pPr>
    <w:rPr/>
  </w:style>
  <w:style w:type="paragraph" w:styleId="Treteksru">
    <w:name w:val="Treść teksru"/>
    <w:basedOn w:val="Standard"/>
    <w:qFormat/>
    <w:pPr/>
    <w:rPr>
      <w:rFonts w:ascii="Arial" w:hAnsi="Arial" w:eastAsia="Arial" w:cs="Arial"/>
      <w:sz w:val="22"/>
      <w:szCs w:val="22"/>
    </w:rPr>
  </w:style>
  <w:style w:type="paragraph" w:styleId="Default">
    <w:name w:val="Default"/>
    <w:basedOn w:val="Normal"/>
    <w:qFormat/>
    <w:pPr>
      <w:jc w:val="start"/>
    </w:pPr>
    <w:rPr>
      <w:rFonts w:ascii="Arial" w:hAnsi="Arial" w:eastAsia="Arial" w:cs="Arial"/>
      <w:color w:val="000000"/>
      <w:sz w:val="24"/>
      <w:szCs w:val="24"/>
    </w:rPr>
  </w:style>
  <w:style w:type="paragraph" w:styleId="Lista1231">
    <w:name w:val="Lista1)2)3)"/>
    <w:basedOn w:val="Lista123"/>
    <w:qFormat/>
    <w:pPr>
      <w:numPr>
        <w:ilvl w:val="0"/>
        <w:numId w:val="13"/>
      </w:numPr>
      <w:spacing w:before="0" w:after="0"/>
      <w:ind w:hanging="283" w:start="680"/>
      <w:contextualSpacing/>
    </w:pPr>
    <w:rPr/>
  </w:style>
  <w:style w:type="paragraph" w:styleId="Listaabc">
    <w:name w:val="Lista a)b)c)"/>
    <w:basedOn w:val="Lista1231"/>
    <w:qFormat/>
    <w:pPr>
      <w:numPr>
        <w:ilvl w:val="0"/>
        <w:numId w:val="5"/>
      </w:numPr>
      <w:ind w:hanging="283" w:start="964"/>
    </w:pPr>
    <w:rPr/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Title">
    <w:name w:val="Title"/>
    <w:basedOn w:val="Normal"/>
    <w:next w:val="Subtitle"/>
    <w:qFormat/>
    <w:pPr>
      <w:jc w:val="center"/>
    </w:pPr>
    <w:rPr>
      <w:rFonts w:ascii="Verdana" w:hAnsi="Verdana" w:eastAsia="Times New Roman" w:cs="Verdana"/>
      <w:b/>
      <w:bCs/>
      <w:color w:val="00000A"/>
      <w:sz w:val="32"/>
      <w:szCs w:val="32"/>
    </w:rPr>
  </w:style>
  <w:style w:type="paragraph" w:styleId="Subtitle">
    <w:name w:val="Subtitle"/>
    <w:next w:val="BodyText"/>
    <w:qFormat/>
    <w:pPr>
      <w:widowControl w:val="false"/>
      <w:suppressAutoHyphens w:val="true"/>
      <w:kinsoku w:val="true"/>
      <w:overflowPunct w:val="false"/>
      <w:autoSpaceDE w:val="true"/>
      <w:bidi w:val="0"/>
      <w:spacing w:before="0" w:after="0"/>
      <w:jc w:val="center"/>
    </w:pPr>
    <w:rPr>
      <w:rFonts w:ascii="Calibri" w:hAnsi="Calibri" w:eastAsia="Calibri" w:cs="Calibri"/>
      <w:i/>
      <w:iCs/>
      <w:color w:val="000000"/>
      <w:kern w:val="2"/>
      <w:sz w:val="28"/>
      <w:szCs w:val="28"/>
      <w:lang w:val="pl-PL" w:eastAsia="zh-CN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Tekstpodstawowy2">
    <w:name w:val="Tekst podstawowy 2"/>
    <w:basedOn w:val="Normal"/>
    <w:qFormat/>
    <w:pPr>
      <w:widowControl/>
      <w:jc w:val="both"/>
    </w:pPr>
    <w:rPr>
      <w:bCs/>
      <w:color w:val="000000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user"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istamylnik">
    <w:name w:val="Lista myślnik"/>
    <w:basedOn w:val="Listaabc"/>
    <w:qFormat/>
    <w:pPr>
      <w:numPr>
        <w:ilvl w:val="0"/>
        <w:numId w:val="3"/>
      </w:numPr>
      <w:tabs>
        <w:tab w:val="clear" w:pos="566"/>
        <w:tab w:val="left" w:pos="283" w:leader="none"/>
      </w:tabs>
      <w:ind w:hanging="283" w:start="1247"/>
    </w:pPr>
    <w:rPr/>
  </w:style>
  <w:style w:type="numbering" w:styleId="Numeracja123">
    <w:name w:val="Numeracja 123"/>
    <w:qFormat/>
  </w:style>
  <w:style w:type="numbering" w:styleId="Punktor">
    <w:name w:val="Punktor –"/>
    <w:qFormat/>
  </w:style>
  <w:style w:type="numbering" w:styleId="Numeracja123user">
    <w:name w:val="Numeracja 123 (user)"/>
    <w:qFormat/>
  </w:style>
  <w:style w:type="numbering" w:styleId="Numeracjaabcuser">
    <w:name w:val="Numeracja abc (user)"/>
    <w:qFormat/>
  </w:style>
  <w:style w:type="numbering" w:styleId="Numeracja1231">
    <w:name w:val="Numeracja 1)2)3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sekretariat@mopstm.pl" TargetMode="External"/><Relationship Id="rId4" Type="http://schemas.openxmlformats.org/officeDocument/2006/relationships/hyperlink" Target="http://www.mopstomaszow.naszops/bip" TargetMode="External"/><Relationship Id="rId5" Type="http://schemas.openxmlformats.org/officeDocument/2006/relationships/hyperlink" Target="http://www.bazakonkurencyjnosci.gov.pl/" TargetMode="External"/><Relationship Id="rId6" Type="http://schemas.openxmlformats.org/officeDocument/2006/relationships/hyperlink" Target="https://bazakonkurencyjnosci.funduszeeuropejskie.gov.pl/" TargetMode="External"/><Relationship Id="rId7" Type="http://schemas.openxmlformats.org/officeDocument/2006/relationships/hyperlink" Target="https://bazakonkurencyjnosci.funduszeeuropejskie.gov.pl/" TargetMode="External"/><Relationship Id="rId8" Type="http://schemas.openxmlformats.org/officeDocument/2006/relationships/hyperlink" Target="https://bazakonkurencyjnosci.funduszeeuropejskie.gov.pl/" TargetMode="External"/><Relationship Id="rId9" Type="http://schemas.openxmlformats.org/officeDocument/2006/relationships/hyperlink" Target="https://bazakonkurencyjnosci.funduszeeuropejskie.gov.pl/" TargetMode="External"/><Relationship Id="rId10" Type="http://schemas.openxmlformats.org/officeDocument/2006/relationships/image" Target="media/image1.png"/><Relationship Id="rId11" Type="http://schemas.openxmlformats.org/officeDocument/2006/relationships/image" Target="media/image1.png"/><Relationship Id="rId12" Type="http://schemas.openxmlformats.org/officeDocument/2006/relationships/image" Target="media/image1.png"/><Relationship Id="rId13" Type="http://schemas.openxmlformats.org/officeDocument/2006/relationships/image" Target="media/image1.png"/><Relationship Id="rId14" Type="http://schemas.openxmlformats.org/officeDocument/2006/relationships/image" Target="media/image2.jpeg"/><Relationship Id="rId15" Type="http://schemas.openxmlformats.org/officeDocument/2006/relationships/image" Target="media/image1.png"/><Relationship Id="rId16" Type="http://schemas.openxmlformats.org/officeDocument/2006/relationships/hyperlink" Target="mailto:info@lodzkie.pl" TargetMode="External"/><Relationship Id="rId17" Type="http://schemas.openxmlformats.org/officeDocument/2006/relationships/hyperlink" Target="mailto:lowu@wup.lodz.pl" TargetMode="External"/><Relationship Id="rId18" Type="http://schemas.openxmlformats.org/officeDocument/2006/relationships/hyperlink" Target="mailto:sekretariat@tomaszow-maz.pl" TargetMode="External"/><Relationship Id="rId19" Type="http://schemas.openxmlformats.org/officeDocument/2006/relationships/hyperlink" Target="mailto:sekretariat@mopstm.pl" TargetMode="External"/><Relationship Id="rId20" Type="http://schemas.openxmlformats.org/officeDocument/2006/relationships/hyperlink" Target="mailto:iod@lodzkie.pl" TargetMode="External"/><Relationship Id="rId21" Type="http://schemas.openxmlformats.org/officeDocument/2006/relationships/hyperlink" Target="mailto:ochronadanych@wup.lodz.pl" TargetMode="External"/><Relationship Id="rId22" Type="http://schemas.openxmlformats.org/officeDocument/2006/relationships/hyperlink" Target="mailto:iod@tomaszow-maz.pl" TargetMode="External"/><Relationship Id="rId23" Type="http://schemas.openxmlformats.org/officeDocument/2006/relationships/hyperlink" Target="mailto:iodo@mopstm.pl" TargetMode="External"/><Relationship Id="rId24" Type="http://schemas.openxmlformats.org/officeDocument/2006/relationships/hyperlink" Target="mailto:IOD@mfipr.gov.pl" TargetMode="External"/><Relationship Id="rId25" Type="http://schemas.openxmlformats.org/officeDocument/2006/relationships/hyperlink" Target="../../../obsluga/kasia/Desktop/www.funduszeeuropejskie.gov.pl" TargetMode="External"/><Relationship Id="rId26" Type="http://schemas.openxmlformats.org/officeDocument/2006/relationships/hyperlink" Target="https://uodo.gov.pl/" TargetMode="External"/><Relationship Id="rId27" Type="http://schemas.openxmlformats.org/officeDocument/2006/relationships/image" Target="media/image1.png"/><Relationship Id="rId28" Type="http://schemas.openxmlformats.org/officeDocument/2006/relationships/image" Target="media/image1.png"/><Relationship Id="rId29" Type="http://schemas.openxmlformats.org/officeDocument/2006/relationships/hyperlink" Target="mailto:sekretariat@mopstm.pl" TargetMode="External"/><Relationship Id="rId30" Type="http://schemas.openxmlformats.org/officeDocument/2006/relationships/hyperlink" Target="mailto:sekretariat@mopstm.pl" TargetMode="External"/><Relationship Id="rId31" Type="http://schemas.openxmlformats.org/officeDocument/2006/relationships/footer" Target="footer1.xml"/><Relationship Id="rId32" Type="http://schemas.openxmlformats.org/officeDocument/2006/relationships/numbering" Target="numbering.xml"/><Relationship Id="rId33" Type="http://schemas.openxmlformats.org/officeDocument/2006/relationships/fontTable" Target="fontTable.xml"/><Relationship Id="rId34" Type="http://schemas.openxmlformats.org/officeDocument/2006/relationships/settings" Target="settings.xml"/><Relationship Id="rId3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841</TotalTime>
  <Application>LibreOffice/25.8.4.1$Windows_X86_64 LibreOffice_project/6ab4ab096601e7cd763971a4dad5a6c7322a1a59</Application>
  <AppVersion>15.0000</AppVersion>
  <Pages>62</Pages>
  <Words>16251</Words>
  <Characters>92085</Characters>
  <CharactersWithSpaces>107145</CharactersWithSpaces>
  <Paragraphs>3840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2026-01-07T12:08:12Z</dcterms:created>
  <dc:creator/>
  <dc:description/>
  <dc:language>pl-PL</dc:language>
  <cp:lastModifiedBy/>
  <cp:lastPrinted>2026-03-19T12:04:11Z</cp:lastPrinted>
  <dcterms:modified xsi:type="dcterms:W3CDTF">2026-03-19T13:49:27Z</dcterms:modified>
  <cp:revision>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